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8895EA" w14:textId="5863E28A" w:rsidR="000E4D82" w:rsidRPr="000A15D8" w:rsidRDefault="000E4D82" w:rsidP="000E4D82">
      <w:pPr>
        <w:autoSpaceDE w:val="0"/>
        <w:autoSpaceDN w:val="0"/>
        <w:adjustRightInd w:val="0"/>
        <w:jc w:val="center"/>
        <w:rPr>
          <w:rFonts w:ascii="宋体" w:cs="宋体"/>
          <w:kern w:val="0"/>
          <w:szCs w:val="21"/>
        </w:rPr>
      </w:pPr>
      <w:r w:rsidRPr="000A15D8">
        <w:rPr>
          <w:rFonts w:ascii="宋体" w:cs="宋体" w:hint="eastAsia"/>
          <w:kern w:val="0"/>
          <w:szCs w:val="21"/>
        </w:rPr>
        <w:t>证券代码：</w:t>
      </w:r>
      <w:r w:rsidRPr="000A15D8">
        <w:rPr>
          <w:rFonts w:ascii="宋体" w:cs="宋体"/>
          <w:kern w:val="0"/>
          <w:szCs w:val="21"/>
        </w:rPr>
        <w:t xml:space="preserve">600751  </w:t>
      </w:r>
      <w:r>
        <w:rPr>
          <w:rFonts w:ascii="宋体" w:cs="宋体" w:hint="eastAsia"/>
          <w:kern w:val="0"/>
          <w:szCs w:val="21"/>
        </w:rPr>
        <w:t xml:space="preserve"> </w:t>
      </w:r>
      <w:r w:rsidRPr="000A15D8">
        <w:rPr>
          <w:rFonts w:ascii="宋体" w:cs="宋体"/>
          <w:kern w:val="0"/>
          <w:szCs w:val="21"/>
        </w:rPr>
        <w:t xml:space="preserve"> 900938</w:t>
      </w:r>
      <w:r w:rsidRPr="000A15D8">
        <w:rPr>
          <w:rFonts w:ascii="宋体" w:cs="宋体" w:hint="eastAsia"/>
          <w:kern w:val="0"/>
          <w:szCs w:val="21"/>
        </w:rPr>
        <w:t xml:space="preserve">     证券简称：海航科技</w:t>
      </w:r>
      <w:r w:rsidRPr="000A15D8">
        <w:rPr>
          <w:rFonts w:ascii="宋体" w:cs="宋体"/>
          <w:kern w:val="0"/>
          <w:szCs w:val="21"/>
        </w:rPr>
        <w:t xml:space="preserve">    </w:t>
      </w:r>
      <w:r w:rsidRPr="000A15D8">
        <w:rPr>
          <w:rFonts w:ascii="宋体" w:cs="宋体" w:hint="eastAsia"/>
          <w:kern w:val="0"/>
          <w:szCs w:val="21"/>
        </w:rPr>
        <w:t>海科</w:t>
      </w:r>
      <w:r w:rsidRPr="000A15D8">
        <w:rPr>
          <w:rFonts w:ascii="宋体" w:cs="宋体"/>
          <w:kern w:val="0"/>
          <w:szCs w:val="21"/>
        </w:rPr>
        <w:t xml:space="preserve">B </w:t>
      </w:r>
      <w:r w:rsidRPr="000A15D8">
        <w:rPr>
          <w:rFonts w:ascii="宋体" w:cs="宋体" w:hint="eastAsia"/>
          <w:kern w:val="0"/>
          <w:szCs w:val="21"/>
        </w:rPr>
        <w:t xml:space="preserve">   编号：临2025-0</w:t>
      </w:r>
      <w:r>
        <w:rPr>
          <w:rFonts w:ascii="宋体" w:cs="宋体" w:hint="eastAsia"/>
          <w:kern w:val="0"/>
          <w:szCs w:val="21"/>
        </w:rPr>
        <w:t>30</w:t>
      </w:r>
    </w:p>
    <w:p w14:paraId="30EBF36C" w14:textId="77777777" w:rsidR="000E4D82" w:rsidRPr="000A15D8" w:rsidRDefault="000E4D82" w:rsidP="000E4D82">
      <w:pPr>
        <w:autoSpaceDE w:val="0"/>
        <w:autoSpaceDN w:val="0"/>
        <w:adjustRightInd w:val="0"/>
        <w:jc w:val="center"/>
        <w:rPr>
          <w:rFonts w:ascii="宋体" w:cs="宋体"/>
          <w:kern w:val="0"/>
          <w:szCs w:val="21"/>
        </w:rPr>
      </w:pPr>
    </w:p>
    <w:p w14:paraId="66E63FA9" w14:textId="77777777" w:rsidR="000E4D82" w:rsidRPr="000A15D8" w:rsidRDefault="000E4D82" w:rsidP="000E4D82">
      <w:pPr>
        <w:autoSpaceDE w:val="0"/>
        <w:autoSpaceDN w:val="0"/>
        <w:adjustRightInd w:val="0"/>
        <w:jc w:val="center"/>
        <w:rPr>
          <w:rFonts w:ascii="黑体" w:eastAsia="黑体" w:cs="黑体"/>
          <w:color w:val="FF0000"/>
          <w:kern w:val="0"/>
          <w:sz w:val="36"/>
          <w:szCs w:val="36"/>
        </w:rPr>
      </w:pPr>
      <w:r w:rsidRPr="000A15D8">
        <w:rPr>
          <w:rFonts w:ascii="黑体" w:eastAsia="黑体" w:cs="黑体" w:hint="eastAsia"/>
          <w:color w:val="FF0000"/>
          <w:kern w:val="0"/>
          <w:sz w:val="36"/>
          <w:szCs w:val="36"/>
        </w:rPr>
        <w:t>海航科技股份有限公司</w:t>
      </w:r>
    </w:p>
    <w:p w14:paraId="2A2536E6" w14:textId="77777777" w:rsidR="000E4D82" w:rsidRPr="000A15D8" w:rsidRDefault="000E4D82" w:rsidP="000E4D82">
      <w:pPr>
        <w:autoSpaceDE w:val="0"/>
        <w:autoSpaceDN w:val="0"/>
        <w:adjustRightInd w:val="0"/>
        <w:jc w:val="center"/>
        <w:rPr>
          <w:rFonts w:ascii="黑体" w:eastAsia="黑体" w:cs="黑体"/>
          <w:color w:val="FF0000"/>
          <w:kern w:val="0"/>
          <w:sz w:val="36"/>
          <w:szCs w:val="36"/>
        </w:rPr>
      </w:pPr>
      <w:r w:rsidRPr="000A15D8">
        <w:rPr>
          <w:rFonts w:ascii="黑体" w:eastAsia="黑体" w:cs="黑体" w:hint="eastAsia"/>
          <w:color w:val="FF0000"/>
          <w:kern w:val="0"/>
          <w:sz w:val="36"/>
          <w:szCs w:val="36"/>
        </w:rPr>
        <w:t>第十二届董事会第二次会议决议公告</w:t>
      </w:r>
    </w:p>
    <w:p w14:paraId="70B7DCBC" w14:textId="77777777" w:rsidR="000E4D82" w:rsidRPr="000A15D8" w:rsidRDefault="000E4D82" w:rsidP="000E4D82">
      <w:pPr>
        <w:adjustRightInd w:val="0"/>
        <w:snapToGrid w:val="0"/>
        <w:spacing w:line="360" w:lineRule="auto"/>
        <w:ind w:firstLineChars="200" w:firstLine="482"/>
        <w:rPr>
          <w:rFonts w:ascii="宋体" w:hAnsi="宋体" w:hint="eastAsia"/>
          <w:b/>
          <w:bCs/>
          <w:color w:val="000000"/>
          <w:sz w:val="24"/>
        </w:rPr>
      </w:pPr>
    </w:p>
    <w:p w14:paraId="589C0790" w14:textId="77777777" w:rsidR="000E4D82" w:rsidRPr="000A15D8" w:rsidRDefault="000E4D82" w:rsidP="000E4D82">
      <w:pPr>
        <w:pBdr>
          <w:top w:val="single" w:sz="4" w:space="1" w:color="auto"/>
          <w:left w:val="single" w:sz="4" w:space="4" w:color="auto"/>
          <w:bottom w:val="single" w:sz="4" w:space="1" w:color="auto"/>
          <w:right w:val="single" w:sz="4" w:space="4" w:color="auto"/>
        </w:pBdr>
        <w:adjustRightInd w:val="0"/>
        <w:snapToGrid w:val="0"/>
        <w:spacing w:line="360" w:lineRule="auto"/>
        <w:rPr>
          <w:rFonts w:ascii="宋体" w:hAnsi="宋体" w:hint="eastAsia"/>
          <w:szCs w:val="21"/>
        </w:rPr>
      </w:pPr>
      <w:r w:rsidRPr="000A15D8">
        <w:rPr>
          <w:rFonts w:ascii="宋体" w:hAnsi="宋体" w:hint="eastAsia"/>
          <w:szCs w:val="21"/>
        </w:rPr>
        <w:t xml:space="preserve">  本公司董事会及全体董事保证本公告内容不存在任何虚假记载、误导性陈述或者重大遗漏，并对其内容的真实性、准确性和完整性承担法律责任。    </w:t>
      </w:r>
    </w:p>
    <w:p w14:paraId="74DB1579" w14:textId="77777777" w:rsidR="000E4D82" w:rsidRPr="000A15D8" w:rsidRDefault="000E4D82" w:rsidP="000E4D82">
      <w:pPr>
        <w:autoSpaceDE w:val="0"/>
        <w:autoSpaceDN w:val="0"/>
        <w:adjustRightInd w:val="0"/>
        <w:ind w:firstLineChars="200" w:firstLine="420"/>
        <w:jc w:val="left"/>
        <w:rPr>
          <w:rFonts w:ascii="宋体" w:hAnsi="宋体" w:cs="宋体" w:hint="eastAsia"/>
          <w:kern w:val="0"/>
          <w:szCs w:val="21"/>
        </w:rPr>
      </w:pPr>
    </w:p>
    <w:p w14:paraId="3AC5522B" w14:textId="77777777" w:rsidR="000E4D82" w:rsidRPr="000A15D8" w:rsidRDefault="000E4D82" w:rsidP="000E4D82">
      <w:pPr>
        <w:adjustRightInd w:val="0"/>
        <w:snapToGrid w:val="0"/>
        <w:spacing w:line="360" w:lineRule="auto"/>
        <w:ind w:firstLineChars="200" w:firstLine="482"/>
        <w:rPr>
          <w:rFonts w:ascii="宋体" w:hAnsi="宋体" w:hint="eastAsia"/>
          <w:b/>
          <w:bCs/>
          <w:color w:val="000000"/>
          <w:sz w:val="24"/>
        </w:rPr>
      </w:pPr>
      <w:r w:rsidRPr="000A15D8">
        <w:rPr>
          <w:rFonts w:ascii="宋体" w:hAnsi="宋体" w:hint="eastAsia"/>
          <w:b/>
          <w:bCs/>
          <w:color w:val="000000"/>
          <w:sz w:val="24"/>
        </w:rPr>
        <w:t>一、董事会会议召开情况</w:t>
      </w:r>
    </w:p>
    <w:p w14:paraId="3EEDFE02" w14:textId="77777777" w:rsidR="000E4D82" w:rsidRPr="000A15D8" w:rsidRDefault="000E4D82" w:rsidP="000E4D82">
      <w:pPr>
        <w:adjustRightInd w:val="0"/>
        <w:snapToGrid w:val="0"/>
        <w:spacing w:line="360" w:lineRule="auto"/>
        <w:ind w:firstLineChars="200" w:firstLine="480"/>
        <w:rPr>
          <w:rFonts w:ascii="宋体" w:hAnsi="宋体" w:hint="eastAsia"/>
          <w:color w:val="000000"/>
          <w:sz w:val="24"/>
        </w:rPr>
      </w:pPr>
      <w:r w:rsidRPr="000A15D8">
        <w:rPr>
          <w:rFonts w:ascii="宋体" w:hAnsi="宋体" w:hint="eastAsia"/>
          <w:color w:val="000000"/>
          <w:sz w:val="24"/>
        </w:rPr>
        <w:t>（一）本次会议于</w:t>
      </w:r>
      <w:r>
        <w:rPr>
          <w:rFonts w:ascii="宋体" w:hAnsi="宋体" w:hint="eastAsia"/>
          <w:color w:val="000000"/>
          <w:sz w:val="24"/>
        </w:rPr>
        <w:t>2025年8月11日</w:t>
      </w:r>
      <w:r w:rsidRPr="000A15D8">
        <w:rPr>
          <w:rFonts w:ascii="宋体" w:hAnsi="宋体" w:cs="宋体" w:hint="eastAsia"/>
          <w:sz w:val="24"/>
        </w:rPr>
        <w:t>以现场结合通讯方式在海航科技股份有限公司（以下简称“公司”</w:t>
      </w:r>
      <w:r>
        <w:rPr>
          <w:rFonts w:ascii="宋体" w:hAnsi="宋体" w:cs="宋体" w:hint="eastAsia"/>
          <w:sz w:val="24"/>
        </w:rPr>
        <w:t>、“海航科技”</w:t>
      </w:r>
      <w:r w:rsidRPr="000A15D8">
        <w:rPr>
          <w:rFonts w:ascii="宋体" w:hAnsi="宋体" w:cs="宋体" w:hint="eastAsia"/>
          <w:sz w:val="24"/>
        </w:rPr>
        <w:t>）会议室召开</w:t>
      </w:r>
      <w:r w:rsidRPr="000A15D8">
        <w:rPr>
          <w:rFonts w:ascii="宋体" w:hAnsi="宋体" w:hint="eastAsia"/>
          <w:color w:val="000000"/>
          <w:sz w:val="24"/>
        </w:rPr>
        <w:t>。</w:t>
      </w:r>
    </w:p>
    <w:p w14:paraId="4B366A05" w14:textId="77777777" w:rsidR="000E4D82" w:rsidRPr="000A15D8" w:rsidRDefault="000E4D82" w:rsidP="000E4D82">
      <w:pPr>
        <w:adjustRightInd w:val="0"/>
        <w:snapToGrid w:val="0"/>
        <w:spacing w:line="360" w:lineRule="auto"/>
        <w:ind w:firstLineChars="200" w:firstLine="480"/>
        <w:rPr>
          <w:rFonts w:ascii="宋体" w:hAnsi="宋体" w:hint="eastAsia"/>
          <w:color w:val="000000"/>
          <w:sz w:val="24"/>
        </w:rPr>
      </w:pPr>
      <w:r w:rsidRPr="000A15D8">
        <w:rPr>
          <w:rFonts w:ascii="宋体" w:hAnsi="宋体" w:hint="eastAsia"/>
          <w:color w:val="000000"/>
          <w:sz w:val="24"/>
        </w:rPr>
        <w:t>（二）本次董事会会议应出席7人，实际出席7人（其中：亲自出席7人，委托他人出席0人，缺席0人）。</w:t>
      </w:r>
    </w:p>
    <w:p w14:paraId="018E0CC0" w14:textId="77777777" w:rsidR="000E4D82" w:rsidRPr="000A15D8" w:rsidRDefault="000E4D82" w:rsidP="000E4D82">
      <w:pPr>
        <w:adjustRightInd w:val="0"/>
        <w:snapToGrid w:val="0"/>
        <w:spacing w:line="360" w:lineRule="auto"/>
        <w:ind w:firstLineChars="200" w:firstLine="480"/>
        <w:rPr>
          <w:rFonts w:ascii="宋体" w:hAnsi="宋体" w:hint="eastAsia"/>
          <w:color w:val="000000"/>
          <w:sz w:val="24"/>
        </w:rPr>
      </w:pPr>
      <w:r w:rsidRPr="000A15D8">
        <w:rPr>
          <w:rFonts w:ascii="宋体" w:hAnsi="宋体" w:hint="eastAsia"/>
          <w:color w:val="000000"/>
          <w:sz w:val="24"/>
        </w:rPr>
        <w:t>（三）本次会议由董事长朱勇先生主持。</w:t>
      </w:r>
      <w:r w:rsidRPr="000A15D8">
        <w:rPr>
          <w:rFonts w:ascii="宋体" w:hAnsi="宋体" w:cs="宋体" w:hint="eastAsia"/>
          <w:sz w:val="24"/>
        </w:rPr>
        <w:t>本次会议的召集、召开及表决程序符合《中华人民共和国公司法》等相关法律、行政法规、部门规章、规范性文件及《公司章程》的规定。</w:t>
      </w:r>
    </w:p>
    <w:p w14:paraId="418BC770" w14:textId="77777777" w:rsidR="000E4D82" w:rsidRPr="000A15D8" w:rsidRDefault="000E4D82" w:rsidP="000E4D82">
      <w:pPr>
        <w:adjustRightInd w:val="0"/>
        <w:snapToGrid w:val="0"/>
        <w:spacing w:line="360" w:lineRule="auto"/>
        <w:ind w:firstLineChars="200" w:firstLine="482"/>
        <w:rPr>
          <w:rFonts w:ascii="宋体" w:hAnsi="宋体" w:hint="eastAsia"/>
          <w:b/>
          <w:bCs/>
          <w:color w:val="000000"/>
          <w:sz w:val="24"/>
        </w:rPr>
      </w:pPr>
      <w:r w:rsidRPr="000A15D8">
        <w:rPr>
          <w:rFonts w:ascii="宋体" w:hAnsi="宋体" w:hint="eastAsia"/>
          <w:b/>
          <w:bCs/>
          <w:color w:val="000000"/>
          <w:sz w:val="24"/>
        </w:rPr>
        <w:t>二、董事会会议审议情况</w:t>
      </w:r>
    </w:p>
    <w:p w14:paraId="2A6EFB8A" w14:textId="77777777" w:rsidR="000E4D82" w:rsidRDefault="000E4D82" w:rsidP="000E4D82">
      <w:pPr>
        <w:adjustRightInd w:val="0"/>
        <w:snapToGrid w:val="0"/>
        <w:spacing w:line="360" w:lineRule="auto"/>
        <w:ind w:firstLineChars="200" w:firstLine="482"/>
        <w:rPr>
          <w:rFonts w:ascii="宋体" w:hAnsi="宋体" w:hint="eastAsia"/>
          <w:b/>
          <w:bCs/>
          <w:sz w:val="24"/>
        </w:rPr>
      </w:pPr>
      <w:r w:rsidRPr="000A15D8">
        <w:rPr>
          <w:rFonts w:ascii="宋体" w:hAnsi="宋体" w:hint="eastAsia"/>
          <w:b/>
          <w:bCs/>
          <w:color w:val="000000"/>
          <w:sz w:val="24"/>
        </w:rPr>
        <w:t>（一）</w:t>
      </w:r>
      <w:r w:rsidRPr="000A15D8">
        <w:rPr>
          <w:rFonts w:ascii="宋体" w:hAnsi="宋体" w:hint="eastAsia"/>
          <w:b/>
          <w:bCs/>
          <w:sz w:val="24"/>
        </w:rPr>
        <w:t>《</w:t>
      </w:r>
      <w:bookmarkStart w:id="0" w:name="_Hlk202905126"/>
      <w:r w:rsidRPr="000A15D8">
        <w:rPr>
          <w:rFonts w:ascii="宋体" w:hAnsi="宋体"/>
          <w:b/>
          <w:bCs/>
          <w:sz w:val="24"/>
        </w:rPr>
        <w:t>关于使用公积金弥补亏损的议案</w:t>
      </w:r>
      <w:bookmarkEnd w:id="0"/>
      <w:r w:rsidRPr="000A15D8">
        <w:rPr>
          <w:rFonts w:ascii="宋体" w:hAnsi="宋体" w:hint="eastAsia"/>
          <w:b/>
          <w:bCs/>
          <w:sz w:val="24"/>
        </w:rPr>
        <w:t>》</w:t>
      </w:r>
      <w:bookmarkStart w:id="1" w:name="_Hlk202904446"/>
    </w:p>
    <w:bookmarkEnd w:id="1"/>
    <w:p w14:paraId="07C3EFD9" w14:textId="77777777" w:rsidR="00C25331" w:rsidRPr="00C25331" w:rsidRDefault="00C25331" w:rsidP="00ED1AD6">
      <w:pPr>
        <w:pStyle w:val="af0"/>
        <w:spacing w:before="0" w:beforeAutospacing="0" w:after="0" w:afterAutospacing="0" w:line="360" w:lineRule="auto"/>
        <w:ind w:firstLineChars="200" w:firstLine="480"/>
        <w:jc w:val="both"/>
        <w:rPr>
          <w:rFonts w:ascii="宋体" w:eastAsia="宋体" w:hAnsi="宋体" w:hint="eastAsia"/>
        </w:rPr>
      </w:pPr>
      <w:r w:rsidRPr="00C25331">
        <w:rPr>
          <w:rFonts w:ascii="宋体" w:eastAsia="宋体" w:hAnsi="宋体" w:hint="eastAsia"/>
        </w:rPr>
        <w:t>根据致同会计师事务所（特殊普通合伙）出具的《审计报告》，截至2024年12月31日，海航科技母公司财务报表累计未分配利润为-5,365,593,119.92元，盈余公积金期末余额为111,291,540.12元，资本公积金期末余额为9,746,458,502.23元。母公司资本公积金主要来源为公司前次非公开发行所产生的股本溢价9,767,396,068.03元计入资本公积金。</w:t>
      </w:r>
    </w:p>
    <w:p w14:paraId="30302C98" w14:textId="77777777" w:rsidR="00C25331" w:rsidRDefault="00C25331" w:rsidP="00ED1AD6">
      <w:pPr>
        <w:pStyle w:val="af0"/>
        <w:spacing w:before="0" w:beforeAutospacing="0" w:after="0" w:afterAutospacing="0" w:line="360" w:lineRule="auto"/>
        <w:ind w:firstLineChars="200" w:firstLine="480"/>
        <w:jc w:val="both"/>
        <w:rPr>
          <w:rFonts w:ascii="宋体" w:eastAsia="宋体" w:hAnsi="宋体" w:hint="eastAsia"/>
        </w:rPr>
      </w:pPr>
      <w:r w:rsidRPr="00C25331">
        <w:rPr>
          <w:rFonts w:ascii="宋体" w:eastAsia="宋体" w:hAnsi="宋体" w:hint="eastAsia"/>
        </w:rPr>
        <w:t>根据《中华人民共和国公司法》、财政部《关于公司法、外商投资法施行后有关企业财务处理问题的通知》等法律、法规及规范性文件，以及《公司章程》等相关规定，公司拟使用母公司盈余公积金111,291,540.12元和母公司资本公积金5,254,301,579.80元，两项合计5,365,593,119.92元用于弥补母公司累计亏损。</w:t>
      </w:r>
    </w:p>
    <w:p w14:paraId="02806154" w14:textId="4315A38D" w:rsidR="00C25331" w:rsidRDefault="00C25331" w:rsidP="00ED1AD6">
      <w:pPr>
        <w:pStyle w:val="af0"/>
        <w:spacing w:before="0" w:beforeAutospacing="0" w:after="0" w:afterAutospacing="0" w:line="360" w:lineRule="auto"/>
        <w:ind w:firstLineChars="200" w:firstLine="480"/>
        <w:jc w:val="both"/>
        <w:rPr>
          <w:rFonts w:ascii="宋体" w:eastAsia="宋体" w:hAnsi="宋体" w:hint="eastAsia"/>
        </w:rPr>
      </w:pPr>
      <w:r w:rsidRPr="00C25331">
        <w:rPr>
          <w:rFonts w:ascii="宋体" w:eastAsia="宋体" w:hAnsi="宋体" w:hint="eastAsia"/>
        </w:rPr>
        <w:lastRenderedPageBreak/>
        <w:t>本次弥补亏损方案实施完成后，公司截至2024年12月31日的母公司盈余公积金减少至0元，资本公积金减少至4,492,156,922.43元，累计未分配利润弥补至0元。</w:t>
      </w:r>
    </w:p>
    <w:p w14:paraId="52F1ABE2" w14:textId="55C85C0E" w:rsidR="000E4D82" w:rsidRPr="002F714B" w:rsidRDefault="000E4D82" w:rsidP="00ED1AD6">
      <w:pPr>
        <w:pStyle w:val="af0"/>
        <w:spacing w:before="0" w:beforeAutospacing="0" w:after="0" w:afterAutospacing="0" w:line="360" w:lineRule="auto"/>
        <w:ind w:firstLineChars="200" w:firstLine="480"/>
        <w:jc w:val="both"/>
        <w:rPr>
          <w:rFonts w:ascii="宋体" w:eastAsia="宋体" w:hAnsi="宋体" w:hint="eastAsia"/>
        </w:rPr>
      </w:pPr>
      <w:r w:rsidRPr="002F714B">
        <w:rPr>
          <w:rFonts w:ascii="宋体" w:eastAsia="宋体" w:hAnsi="宋体" w:hint="eastAsia"/>
        </w:rPr>
        <w:t>本议案已经董事会审计委员会审议通过；本议案尚需提交公司股东会审议。</w:t>
      </w:r>
    </w:p>
    <w:p w14:paraId="1C5BDFB6" w14:textId="77777777" w:rsidR="000E4D82" w:rsidRPr="000A15D8" w:rsidRDefault="000E4D82" w:rsidP="00ED1AD6">
      <w:pPr>
        <w:pStyle w:val="af0"/>
        <w:spacing w:before="0" w:beforeAutospacing="0" w:after="0" w:afterAutospacing="0" w:line="360" w:lineRule="auto"/>
        <w:ind w:firstLineChars="200" w:firstLine="480"/>
        <w:jc w:val="both"/>
        <w:rPr>
          <w:rFonts w:ascii="宋体" w:eastAsia="宋体" w:hAnsi="宋体" w:hint="eastAsia"/>
        </w:rPr>
      </w:pPr>
      <w:r w:rsidRPr="002F714B">
        <w:rPr>
          <w:rFonts w:ascii="宋体" w:eastAsia="宋体" w:hAnsi="宋体" w:hint="eastAsia"/>
        </w:rPr>
        <w:t>表决结果：同意7票、反对0票、弃权0票；表决通过。</w:t>
      </w:r>
    </w:p>
    <w:p w14:paraId="0BA1FE18" w14:textId="77777777" w:rsidR="000E4D82" w:rsidRPr="000A15D8" w:rsidRDefault="000E4D82" w:rsidP="00ED1AD6">
      <w:pPr>
        <w:pStyle w:val="af0"/>
        <w:spacing w:before="0" w:beforeAutospacing="0" w:after="0" w:afterAutospacing="0" w:line="360" w:lineRule="auto"/>
        <w:ind w:firstLineChars="200" w:firstLine="480"/>
        <w:jc w:val="both"/>
        <w:rPr>
          <w:rFonts w:ascii="宋体" w:eastAsia="宋体" w:hAnsi="宋体" w:hint="eastAsia"/>
        </w:rPr>
      </w:pPr>
      <w:r w:rsidRPr="000A15D8">
        <w:rPr>
          <w:rFonts w:ascii="宋体" w:eastAsia="宋体" w:hAnsi="宋体" w:hint="eastAsia"/>
        </w:rPr>
        <w:t>具体内容详见公司刊登于上海证券交易所网站（www.sse.com.cn）的临2025-0</w:t>
      </w:r>
      <w:r>
        <w:rPr>
          <w:rFonts w:ascii="宋体" w:eastAsia="宋体" w:hAnsi="宋体" w:hint="eastAsia"/>
        </w:rPr>
        <w:t>31</w:t>
      </w:r>
      <w:r w:rsidRPr="000A15D8">
        <w:rPr>
          <w:rFonts w:ascii="宋体" w:eastAsia="宋体" w:hAnsi="宋体" w:hint="eastAsia"/>
        </w:rPr>
        <w:t>公告。</w:t>
      </w:r>
    </w:p>
    <w:p w14:paraId="609DA24D" w14:textId="488054A9" w:rsidR="000E4D82" w:rsidRPr="000A15D8" w:rsidRDefault="000E4D82" w:rsidP="000E4D82">
      <w:pPr>
        <w:adjustRightInd w:val="0"/>
        <w:snapToGrid w:val="0"/>
        <w:spacing w:line="360" w:lineRule="auto"/>
        <w:ind w:firstLineChars="200" w:firstLine="482"/>
        <w:rPr>
          <w:rFonts w:ascii="宋体" w:hAnsi="宋体" w:hint="eastAsia"/>
          <w:b/>
          <w:bCs/>
          <w:color w:val="000000"/>
          <w:sz w:val="24"/>
        </w:rPr>
      </w:pPr>
      <w:r w:rsidRPr="000A15D8">
        <w:rPr>
          <w:rFonts w:ascii="宋体" w:hAnsi="宋体" w:hint="eastAsia"/>
          <w:b/>
          <w:bCs/>
          <w:color w:val="000000"/>
          <w:sz w:val="24"/>
        </w:rPr>
        <w:t>（二）《关于召开</w:t>
      </w:r>
      <w:r w:rsidR="001E4FB6">
        <w:rPr>
          <w:rFonts w:ascii="宋体" w:hAnsi="宋体" w:hint="eastAsia"/>
          <w:b/>
          <w:bCs/>
          <w:color w:val="000000"/>
          <w:sz w:val="24"/>
        </w:rPr>
        <w:t>公司</w:t>
      </w:r>
      <w:r w:rsidRPr="000A15D8">
        <w:rPr>
          <w:rFonts w:ascii="宋体" w:hAnsi="宋体" w:hint="eastAsia"/>
          <w:b/>
          <w:bCs/>
          <w:color w:val="000000"/>
          <w:sz w:val="24"/>
        </w:rPr>
        <w:t>2025年第二次临时股东会的议案》</w:t>
      </w:r>
    </w:p>
    <w:p w14:paraId="1A685E09" w14:textId="77777777" w:rsidR="000E4D82" w:rsidRPr="000A15D8" w:rsidRDefault="000E4D82" w:rsidP="000E4D82">
      <w:pPr>
        <w:adjustRightInd w:val="0"/>
        <w:snapToGrid w:val="0"/>
        <w:spacing w:line="360" w:lineRule="auto"/>
        <w:ind w:firstLineChars="200" w:firstLine="480"/>
        <w:rPr>
          <w:rFonts w:ascii="宋体" w:hAnsi="宋体" w:hint="eastAsia"/>
          <w:color w:val="000000"/>
          <w:sz w:val="24"/>
        </w:rPr>
      </w:pPr>
      <w:r w:rsidRPr="000A15D8">
        <w:rPr>
          <w:rFonts w:ascii="宋体" w:hAnsi="宋体" w:hint="eastAsia"/>
          <w:color w:val="000000"/>
          <w:sz w:val="24"/>
        </w:rPr>
        <w:t>表决结果：同意7票、反对0票、弃权0票；表决通过。</w:t>
      </w:r>
    </w:p>
    <w:p w14:paraId="30EC2EA0" w14:textId="45661BA1" w:rsidR="000E4D82" w:rsidRPr="00FD318A" w:rsidRDefault="000E4D82" w:rsidP="000E4D82">
      <w:pPr>
        <w:adjustRightInd w:val="0"/>
        <w:snapToGrid w:val="0"/>
        <w:spacing w:line="360" w:lineRule="auto"/>
        <w:ind w:firstLineChars="200" w:firstLine="480"/>
        <w:rPr>
          <w:rFonts w:ascii="宋体" w:hAnsi="宋体" w:hint="eastAsia"/>
          <w:color w:val="000000"/>
          <w:sz w:val="24"/>
        </w:rPr>
      </w:pPr>
      <w:r w:rsidRPr="00FD318A">
        <w:rPr>
          <w:rFonts w:ascii="宋体" w:hAnsi="宋体" w:hint="eastAsia"/>
          <w:color w:val="000000"/>
          <w:sz w:val="24"/>
        </w:rPr>
        <w:t>公司将于2025年8月29日（周五）下午1</w:t>
      </w:r>
      <w:r w:rsidRPr="00FD318A">
        <w:rPr>
          <w:rFonts w:ascii="宋体" w:hAnsi="宋体"/>
          <w:color w:val="000000"/>
          <w:sz w:val="24"/>
        </w:rPr>
        <w:t>4</w:t>
      </w:r>
      <w:r w:rsidRPr="00FD318A">
        <w:rPr>
          <w:rFonts w:ascii="宋体" w:hAnsi="宋体" w:hint="eastAsia"/>
          <w:color w:val="000000"/>
          <w:sz w:val="24"/>
        </w:rPr>
        <w:t>:</w:t>
      </w:r>
      <w:r w:rsidRPr="00FD318A">
        <w:rPr>
          <w:rFonts w:ascii="宋体" w:hAnsi="宋体"/>
          <w:color w:val="000000"/>
          <w:sz w:val="24"/>
        </w:rPr>
        <w:t>00</w:t>
      </w:r>
      <w:r w:rsidRPr="00FD318A">
        <w:rPr>
          <w:rFonts w:ascii="宋体" w:hAnsi="宋体" w:hint="eastAsia"/>
          <w:color w:val="000000"/>
          <w:sz w:val="24"/>
        </w:rPr>
        <w:t>召开2025年第二次临时股东会，</w:t>
      </w:r>
      <w:bookmarkStart w:id="2" w:name="_Hlk202904092"/>
      <w:r w:rsidRPr="00FD318A">
        <w:rPr>
          <w:rFonts w:ascii="宋体" w:hAnsi="宋体" w:hint="eastAsia"/>
          <w:color w:val="000000"/>
          <w:sz w:val="24"/>
        </w:rPr>
        <w:t>具体内容详见公司刊登于上海证券交易所网站（</w:t>
      </w:r>
      <w:hyperlink r:id="rId6" w:history="1">
        <w:r w:rsidRPr="00FD318A">
          <w:rPr>
            <w:rFonts w:ascii="宋体" w:hAnsi="宋体" w:hint="eastAsia"/>
            <w:color w:val="000000"/>
            <w:sz w:val="24"/>
          </w:rPr>
          <w:t>www.sse.com.cn）的2025-0</w:t>
        </w:r>
      </w:hyperlink>
      <w:r w:rsidRPr="00FD318A">
        <w:rPr>
          <w:rFonts w:ascii="宋体" w:hAnsi="宋体" w:hint="eastAsia"/>
          <w:color w:val="000000"/>
          <w:sz w:val="24"/>
        </w:rPr>
        <w:t>32公告。</w:t>
      </w:r>
      <w:bookmarkEnd w:id="2"/>
    </w:p>
    <w:p w14:paraId="6FC5822B" w14:textId="77777777" w:rsidR="000E4D82" w:rsidRPr="000A15D8" w:rsidRDefault="000E4D82" w:rsidP="000E4D82">
      <w:pPr>
        <w:adjustRightInd w:val="0"/>
        <w:snapToGrid w:val="0"/>
        <w:spacing w:line="360" w:lineRule="auto"/>
        <w:ind w:firstLineChars="200" w:firstLine="480"/>
        <w:rPr>
          <w:rFonts w:ascii="宋体" w:hAnsi="宋体" w:hint="eastAsia"/>
          <w:color w:val="000000"/>
          <w:sz w:val="24"/>
        </w:rPr>
      </w:pPr>
      <w:r w:rsidRPr="000A15D8">
        <w:rPr>
          <w:rFonts w:ascii="宋体" w:hAnsi="宋体" w:hint="eastAsia"/>
          <w:color w:val="000000"/>
          <w:sz w:val="24"/>
        </w:rPr>
        <w:t>特此公告。</w:t>
      </w:r>
    </w:p>
    <w:p w14:paraId="071FA7DB" w14:textId="77777777" w:rsidR="000E4D82" w:rsidRPr="000A15D8" w:rsidRDefault="000E4D82" w:rsidP="000E4D82">
      <w:pPr>
        <w:autoSpaceDE w:val="0"/>
        <w:autoSpaceDN w:val="0"/>
        <w:adjustRightInd w:val="0"/>
        <w:spacing w:line="360" w:lineRule="auto"/>
        <w:ind w:firstLine="480"/>
        <w:jc w:val="right"/>
        <w:rPr>
          <w:rFonts w:ascii="宋体" w:hAnsi="宋体" w:cs="宋体" w:hint="eastAsia"/>
          <w:bCs/>
          <w:color w:val="000000"/>
          <w:kern w:val="0"/>
          <w:sz w:val="24"/>
        </w:rPr>
      </w:pPr>
      <w:r w:rsidRPr="000A15D8">
        <w:rPr>
          <w:rFonts w:ascii="宋体" w:hAnsi="宋体" w:cs="宋体" w:hint="eastAsia"/>
          <w:bCs/>
          <w:color w:val="000000"/>
          <w:kern w:val="0"/>
          <w:sz w:val="24"/>
        </w:rPr>
        <w:t>海航科技股份有限公司董事会</w:t>
      </w:r>
    </w:p>
    <w:p w14:paraId="32783F2E" w14:textId="027D84D0" w:rsidR="00512587" w:rsidRDefault="000E4D82" w:rsidP="000E4D82">
      <w:pPr>
        <w:spacing w:line="360" w:lineRule="auto"/>
        <w:ind w:firstLine="480"/>
        <w:jc w:val="right"/>
      </w:pPr>
      <w:r w:rsidRPr="000A15D8">
        <w:rPr>
          <w:rFonts w:ascii="宋体" w:hAnsi="宋体" w:hint="eastAsia"/>
          <w:bCs/>
          <w:sz w:val="24"/>
        </w:rPr>
        <w:t>2025年8月</w:t>
      </w:r>
      <w:r>
        <w:rPr>
          <w:rFonts w:ascii="宋体" w:hAnsi="宋体" w:hint="eastAsia"/>
          <w:bCs/>
          <w:sz w:val="24"/>
        </w:rPr>
        <w:t>12</w:t>
      </w:r>
      <w:r w:rsidRPr="000A15D8">
        <w:rPr>
          <w:rFonts w:ascii="宋体" w:hAnsi="宋体" w:hint="eastAsia"/>
          <w:bCs/>
          <w:sz w:val="24"/>
        </w:rPr>
        <w:t>日</w:t>
      </w:r>
    </w:p>
    <w:sectPr w:rsidR="00512587">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590BCD" w14:textId="77777777" w:rsidR="002A5037" w:rsidRDefault="002A5037" w:rsidP="000E4D82">
      <w:r>
        <w:separator/>
      </w:r>
    </w:p>
  </w:endnote>
  <w:endnote w:type="continuationSeparator" w:id="0">
    <w:p w14:paraId="67F3FE82" w14:textId="77777777" w:rsidR="002A5037" w:rsidRDefault="002A5037" w:rsidP="000E4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Unicode MS">
    <w:altName w:val="Arial"/>
    <w:panose1 w:val="020B0604020202020204"/>
    <w:charset w:val="00"/>
    <w:family w:val="roman"/>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D930FB" w14:textId="77777777" w:rsidR="002A5037" w:rsidRDefault="002A5037" w:rsidP="000E4D82">
      <w:r>
        <w:separator/>
      </w:r>
    </w:p>
  </w:footnote>
  <w:footnote w:type="continuationSeparator" w:id="0">
    <w:p w14:paraId="324F0D88" w14:textId="77777777" w:rsidR="002A5037" w:rsidRDefault="002A5037" w:rsidP="000E4D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6C1014" w14:textId="4182F7A9" w:rsidR="000E4D82" w:rsidRDefault="000E4D82">
    <w:pPr>
      <w:pStyle w:val="ae"/>
      <w:pBdr>
        <w:bottom w:val="none" w:sz="0" w:space="0" w:color="auto"/>
      </w:pBdr>
      <w:wordWrap w:val="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D82"/>
    <w:rsid w:val="000007B0"/>
    <w:rsid w:val="00001175"/>
    <w:rsid w:val="0000327E"/>
    <w:rsid w:val="00006B80"/>
    <w:rsid w:val="000133CB"/>
    <w:rsid w:val="00014014"/>
    <w:rsid w:val="0001793F"/>
    <w:rsid w:val="00022350"/>
    <w:rsid w:val="0003073D"/>
    <w:rsid w:val="00032C2F"/>
    <w:rsid w:val="000354BA"/>
    <w:rsid w:val="0003574C"/>
    <w:rsid w:val="00037AA1"/>
    <w:rsid w:val="0004078C"/>
    <w:rsid w:val="00046BD7"/>
    <w:rsid w:val="000472AE"/>
    <w:rsid w:val="00053EE5"/>
    <w:rsid w:val="000541E1"/>
    <w:rsid w:val="00056B23"/>
    <w:rsid w:val="00060D91"/>
    <w:rsid w:val="00061F7E"/>
    <w:rsid w:val="000627D7"/>
    <w:rsid w:val="00063DA2"/>
    <w:rsid w:val="00065CFE"/>
    <w:rsid w:val="00073C58"/>
    <w:rsid w:val="00073E93"/>
    <w:rsid w:val="00075388"/>
    <w:rsid w:val="00075A06"/>
    <w:rsid w:val="00077BB6"/>
    <w:rsid w:val="00082F85"/>
    <w:rsid w:val="00091AE1"/>
    <w:rsid w:val="00092209"/>
    <w:rsid w:val="00094763"/>
    <w:rsid w:val="000956FA"/>
    <w:rsid w:val="00095A7A"/>
    <w:rsid w:val="00096510"/>
    <w:rsid w:val="00096D30"/>
    <w:rsid w:val="000A0BFF"/>
    <w:rsid w:val="000A5EE6"/>
    <w:rsid w:val="000A6035"/>
    <w:rsid w:val="000B05D7"/>
    <w:rsid w:val="000B171E"/>
    <w:rsid w:val="000B258E"/>
    <w:rsid w:val="000B2DFA"/>
    <w:rsid w:val="000B3972"/>
    <w:rsid w:val="000C02BD"/>
    <w:rsid w:val="000C0CC1"/>
    <w:rsid w:val="000C3278"/>
    <w:rsid w:val="000C3892"/>
    <w:rsid w:val="000C4E4C"/>
    <w:rsid w:val="000C507A"/>
    <w:rsid w:val="000C7687"/>
    <w:rsid w:val="000D0FFB"/>
    <w:rsid w:val="000D3695"/>
    <w:rsid w:val="000D40B0"/>
    <w:rsid w:val="000D5596"/>
    <w:rsid w:val="000D576D"/>
    <w:rsid w:val="000D5828"/>
    <w:rsid w:val="000E1915"/>
    <w:rsid w:val="000E2A63"/>
    <w:rsid w:val="000E30AB"/>
    <w:rsid w:val="000E4D82"/>
    <w:rsid w:val="000E6CC1"/>
    <w:rsid w:val="000E74EA"/>
    <w:rsid w:val="000F07FD"/>
    <w:rsid w:val="000F0DA3"/>
    <w:rsid w:val="000F37A0"/>
    <w:rsid w:val="0010184F"/>
    <w:rsid w:val="001027A1"/>
    <w:rsid w:val="00103397"/>
    <w:rsid w:val="0010456A"/>
    <w:rsid w:val="001104AC"/>
    <w:rsid w:val="00111152"/>
    <w:rsid w:val="001205C6"/>
    <w:rsid w:val="00123350"/>
    <w:rsid w:val="00125636"/>
    <w:rsid w:val="0012784F"/>
    <w:rsid w:val="00130A0D"/>
    <w:rsid w:val="00132C72"/>
    <w:rsid w:val="0014187B"/>
    <w:rsid w:val="001429D1"/>
    <w:rsid w:val="001431D8"/>
    <w:rsid w:val="0015290F"/>
    <w:rsid w:val="00155656"/>
    <w:rsid w:val="00155B4A"/>
    <w:rsid w:val="00160177"/>
    <w:rsid w:val="001715B1"/>
    <w:rsid w:val="001917D6"/>
    <w:rsid w:val="00192FC3"/>
    <w:rsid w:val="001976D1"/>
    <w:rsid w:val="00197811"/>
    <w:rsid w:val="0019783C"/>
    <w:rsid w:val="001A126B"/>
    <w:rsid w:val="001A5993"/>
    <w:rsid w:val="001B115D"/>
    <w:rsid w:val="001B17D9"/>
    <w:rsid w:val="001B62F5"/>
    <w:rsid w:val="001B6F32"/>
    <w:rsid w:val="001C3467"/>
    <w:rsid w:val="001C578E"/>
    <w:rsid w:val="001C7004"/>
    <w:rsid w:val="001D1988"/>
    <w:rsid w:val="001D5214"/>
    <w:rsid w:val="001D6E6A"/>
    <w:rsid w:val="001E03AF"/>
    <w:rsid w:val="001E4FB6"/>
    <w:rsid w:val="001E7A73"/>
    <w:rsid w:val="001F046E"/>
    <w:rsid w:val="001F0945"/>
    <w:rsid w:val="001F2702"/>
    <w:rsid w:val="002015C4"/>
    <w:rsid w:val="002038F5"/>
    <w:rsid w:val="00210F4A"/>
    <w:rsid w:val="002117B6"/>
    <w:rsid w:val="00213900"/>
    <w:rsid w:val="00216382"/>
    <w:rsid w:val="00216793"/>
    <w:rsid w:val="002169C2"/>
    <w:rsid w:val="00217BD1"/>
    <w:rsid w:val="00224DE4"/>
    <w:rsid w:val="002315AA"/>
    <w:rsid w:val="00236EF7"/>
    <w:rsid w:val="00237649"/>
    <w:rsid w:val="0024311F"/>
    <w:rsid w:val="00243277"/>
    <w:rsid w:val="002435A0"/>
    <w:rsid w:val="002466EB"/>
    <w:rsid w:val="002467BB"/>
    <w:rsid w:val="00253F77"/>
    <w:rsid w:val="00255178"/>
    <w:rsid w:val="002554A6"/>
    <w:rsid w:val="00262DD9"/>
    <w:rsid w:val="002630C5"/>
    <w:rsid w:val="00263DD3"/>
    <w:rsid w:val="002664DB"/>
    <w:rsid w:val="00272E8B"/>
    <w:rsid w:val="00273B0A"/>
    <w:rsid w:val="00273CB5"/>
    <w:rsid w:val="00277856"/>
    <w:rsid w:val="00284D1C"/>
    <w:rsid w:val="00285F26"/>
    <w:rsid w:val="00286AD2"/>
    <w:rsid w:val="00287001"/>
    <w:rsid w:val="00292D96"/>
    <w:rsid w:val="0029316F"/>
    <w:rsid w:val="00293744"/>
    <w:rsid w:val="00295CF6"/>
    <w:rsid w:val="002A0656"/>
    <w:rsid w:val="002A1E54"/>
    <w:rsid w:val="002A3F8D"/>
    <w:rsid w:val="002A5037"/>
    <w:rsid w:val="002A659E"/>
    <w:rsid w:val="002A65E3"/>
    <w:rsid w:val="002A6DB4"/>
    <w:rsid w:val="002B55B2"/>
    <w:rsid w:val="002B6969"/>
    <w:rsid w:val="002B6C52"/>
    <w:rsid w:val="002C3511"/>
    <w:rsid w:val="002D21CA"/>
    <w:rsid w:val="002D60D4"/>
    <w:rsid w:val="002D6A8A"/>
    <w:rsid w:val="002D73E5"/>
    <w:rsid w:val="002E220C"/>
    <w:rsid w:val="002E6C58"/>
    <w:rsid w:val="002E71BD"/>
    <w:rsid w:val="002F32EB"/>
    <w:rsid w:val="002F3A33"/>
    <w:rsid w:val="002F3CD4"/>
    <w:rsid w:val="00300B9B"/>
    <w:rsid w:val="0030118A"/>
    <w:rsid w:val="00301967"/>
    <w:rsid w:val="003069BA"/>
    <w:rsid w:val="00314A84"/>
    <w:rsid w:val="00321EDB"/>
    <w:rsid w:val="00324F35"/>
    <w:rsid w:val="003258E2"/>
    <w:rsid w:val="00326CA8"/>
    <w:rsid w:val="0033062A"/>
    <w:rsid w:val="00341370"/>
    <w:rsid w:val="00345539"/>
    <w:rsid w:val="00355773"/>
    <w:rsid w:val="00361B89"/>
    <w:rsid w:val="003643A4"/>
    <w:rsid w:val="00365BB7"/>
    <w:rsid w:val="00367901"/>
    <w:rsid w:val="00367ED6"/>
    <w:rsid w:val="00375531"/>
    <w:rsid w:val="00383256"/>
    <w:rsid w:val="00383B87"/>
    <w:rsid w:val="00392165"/>
    <w:rsid w:val="0039284C"/>
    <w:rsid w:val="00396057"/>
    <w:rsid w:val="003A107E"/>
    <w:rsid w:val="003A17C7"/>
    <w:rsid w:val="003A1B3E"/>
    <w:rsid w:val="003A46A6"/>
    <w:rsid w:val="003A483F"/>
    <w:rsid w:val="003A5962"/>
    <w:rsid w:val="003B2584"/>
    <w:rsid w:val="003B67A4"/>
    <w:rsid w:val="003B69B3"/>
    <w:rsid w:val="003D43C8"/>
    <w:rsid w:val="003D5841"/>
    <w:rsid w:val="003E67A6"/>
    <w:rsid w:val="003E7FEE"/>
    <w:rsid w:val="003F1142"/>
    <w:rsid w:val="003F1A9D"/>
    <w:rsid w:val="003F1AFD"/>
    <w:rsid w:val="003F2D8D"/>
    <w:rsid w:val="003F794D"/>
    <w:rsid w:val="00400A7D"/>
    <w:rsid w:val="004144BE"/>
    <w:rsid w:val="0041519F"/>
    <w:rsid w:val="004228E5"/>
    <w:rsid w:val="00422C3F"/>
    <w:rsid w:val="004317A0"/>
    <w:rsid w:val="00434385"/>
    <w:rsid w:val="004352A4"/>
    <w:rsid w:val="00436E6E"/>
    <w:rsid w:val="00437895"/>
    <w:rsid w:val="00437A0E"/>
    <w:rsid w:val="00442296"/>
    <w:rsid w:val="00447473"/>
    <w:rsid w:val="00450ABE"/>
    <w:rsid w:val="00456A0D"/>
    <w:rsid w:val="004570F5"/>
    <w:rsid w:val="00462EBD"/>
    <w:rsid w:val="00463D8E"/>
    <w:rsid w:val="00466E9D"/>
    <w:rsid w:val="00467A0D"/>
    <w:rsid w:val="004719E1"/>
    <w:rsid w:val="00472864"/>
    <w:rsid w:val="004759BA"/>
    <w:rsid w:val="00483333"/>
    <w:rsid w:val="0048337F"/>
    <w:rsid w:val="004837C1"/>
    <w:rsid w:val="00483959"/>
    <w:rsid w:val="0048774C"/>
    <w:rsid w:val="0049015E"/>
    <w:rsid w:val="00494796"/>
    <w:rsid w:val="00495984"/>
    <w:rsid w:val="00496F5B"/>
    <w:rsid w:val="004A2C09"/>
    <w:rsid w:val="004A2DF6"/>
    <w:rsid w:val="004A2E44"/>
    <w:rsid w:val="004A321A"/>
    <w:rsid w:val="004A5261"/>
    <w:rsid w:val="004A6851"/>
    <w:rsid w:val="004B2174"/>
    <w:rsid w:val="004B21BC"/>
    <w:rsid w:val="004B46A4"/>
    <w:rsid w:val="004C0EBC"/>
    <w:rsid w:val="004C2339"/>
    <w:rsid w:val="004C24BF"/>
    <w:rsid w:val="004C420D"/>
    <w:rsid w:val="004C7AE8"/>
    <w:rsid w:val="004D11CB"/>
    <w:rsid w:val="004D6ACD"/>
    <w:rsid w:val="004D7202"/>
    <w:rsid w:val="004D76E6"/>
    <w:rsid w:val="004E1822"/>
    <w:rsid w:val="004E18D2"/>
    <w:rsid w:val="004F2589"/>
    <w:rsid w:val="00502905"/>
    <w:rsid w:val="00502CB9"/>
    <w:rsid w:val="0050790B"/>
    <w:rsid w:val="00512587"/>
    <w:rsid w:val="00512ADF"/>
    <w:rsid w:val="005134E9"/>
    <w:rsid w:val="00514102"/>
    <w:rsid w:val="00516AF9"/>
    <w:rsid w:val="0052327E"/>
    <w:rsid w:val="00524D02"/>
    <w:rsid w:val="00526658"/>
    <w:rsid w:val="00530826"/>
    <w:rsid w:val="005310BA"/>
    <w:rsid w:val="00533AF3"/>
    <w:rsid w:val="00534BF7"/>
    <w:rsid w:val="005361BA"/>
    <w:rsid w:val="00537377"/>
    <w:rsid w:val="00541202"/>
    <w:rsid w:val="005423E3"/>
    <w:rsid w:val="00545E0D"/>
    <w:rsid w:val="005467EB"/>
    <w:rsid w:val="00550D51"/>
    <w:rsid w:val="00552B16"/>
    <w:rsid w:val="00553025"/>
    <w:rsid w:val="00556F89"/>
    <w:rsid w:val="00560091"/>
    <w:rsid w:val="00573237"/>
    <w:rsid w:val="00577ECD"/>
    <w:rsid w:val="00582A4B"/>
    <w:rsid w:val="00583250"/>
    <w:rsid w:val="00583A94"/>
    <w:rsid w:val="00584F9C"/>
    <w:rsid w:val="00586EC3"/>
    <w:rsid w:val="005913D1"/>
    <w:rsid w:val="00591EB5"/>
    <w:rsid w:val="005971F5"/>
    <w:rsid w:val="005A11AF"/>
    <w:rsid w:val="005A2FC0"/>
    <w:rsid w:val="005B3020"/>
    <w:rsid w:val="005B5928"/>
    <w:rsid w:val="005B5D65"/>
    <w:rsid w:val="005B645C"/>
    <w:rsid w:val="005C1A08"/>
    <w:rsid w:val="005C432E"/>
    <w:rsid w:val="005C5D19"/>
    <w:rsid w:val="005C63C1"/>
    <w:rsid w:val="005D4A9B"/>
    <w:rsid w:val="005E5637"/>
    <w:rsid w:val="005E5811"/>
    <w:rsid w:val="005F1EC8"/>
    <w:rsid w:val="005F2D8D"/>
    <w:rsid w:val="005F4261"/>
    <w:rsid w:val="005F69C4"/>
    <w:rsid w:val="005F778D"/>
    <w:rsid w:val="006037AD"/>
    <w:rsid w:val="00605051"/>
    <w:rsid w:val="006063D7"/>
    <w:rsid w:val="0060668F"/>
    <w:rsid w:val="00610588"/>
    <w:rsid w:val="00611EF2"/>
    <w:rsid w:val="006166F5"/>
    <w:rsid w:val="00616EA3"/>
    <w:rsid w:val="006200AA"/>
    <w:rsid w:val="00621435"/>
    <w:rsid w:val="00622F7F"/>
    <w:rsid w:val="006271E4"/>
    <w:rsid w:val="0063028A"/>
    <w:rsid w:val="00631190"/>
    <w:rsid w:val="006356E8"/>
    <w:rsid w:val="0063674E"/>
    <w:rsid w:val="0064015A"/>
    <w:rsid w:val="00640684"/>
    <w:rsid w:val="006433AE"/>
    <w:rsid w:val="00644203"/>
    <w:rsid w:val="00661866"/>
    <w:rsid w:val="00662BF3"/>
    <w:rsid w:val="00665628"/>
    <w:rsid w:val="00670789"/>
    <w:rsid w:val="0067080F"/>
    <w:rsid w:val="0067083A"/>
    <w:rsid w:val="00671886"/>
    <w:rsid w:val="00673ACA"/>
    <w:rsid w:val="006749AD"/>
    <w:rsid w:val="00677CBB"/>
    <w:rsid w:val="006825C9"/>
    <w:rsid w:val="00683B86"/>
    <w:rsid w:val="00685BAB"/>
    <w:rsid w:val="0069185A"/>
    <w:rsid w:val="006955D3"/>
    <w:rsid w:val="00695C49"/>
    <w:rsid w:val="00695E46"/>
    <w:rsid w:val="006A294A"/>
    <w:rsid w:val="006B3E4A"/>
    <w:rsid w:val="006B6553"/>
    <w:rsid w:val="006B77A7"/>
    <w:rsid w:val="006B797F"/>
    <w:rsid w:val="006C2473"/>
    <w:rsid w:val="006C2ABB"/>
    <w:rsid w:val="006D26FB"/>
    <w:rsid w:val="006D7EFF"/>
    <w:rsid w:val="006E1253"/>
    <w:rsid w:val="006E2237"/>
    <w:rsid w:val="006F3E4C"/>
    <w:rsid w:val="006F6978"/>
    <w:rsid w:val="007002E2"/>
    <w:rsid w:val="007028BC"/>
    <w:rsid w:val="007044E5"/>
    <w:rsid w:val="00704A00"/>
    <w:rsid w:val="0071045E"/>
    <w:rsid w:val="00710AF9"/>
    <w:rsid w:val="00714681"/>
    <w:rsid w:val="00721994"/>
    <w:rsid w:val="00725B05"/>
    <w:rsid w:val="007262D6"/>
    <w:rsid w:val="00726C44"/>
    <w:rsid w:val="00734982"/>
    <w:rsid w:val="0073656D"/>
    <w:rsid w:val="00743AEE"/>
    <w:rsid w:val="00746173"/>
    <w:rsid w:val="00747D2C"/>
    <w:rsid w:val="0075082C"/>
    <w:rsid w:val="007524F0"/>
    <w:rsid w:val="00752911"/>
    <w:rsid w:val="00755B4B"/>
    <w:rsid w:val="00760A71"/>
    <w:rsid w:val="007647AA"/>
    <w:rsid w:val="007647F0"/>
    <w:rsid w:val="00766F89"/>
    <w:rsid w:val="00767F39"/>
    <w:rsid w:val="00774C69"/>
    <w:rsid w:val="007751FE"/>
    <w:rsid w:val="00777787"/>
    <w:rsid w:val="00785857"/>
    <w:rsid w:val="00787280"/>
    <w:rsid w:val="00791032"/>
    <w:rsid w:val="00791B92"/>
    <w:rsid w:val="007955C5"/>
    <w:rsid w:val="00795BC2"/>
    <w:rsid w:val="00796C11"/>
    <w:rsid w:val="007976A2"/>
    <w:rsid w:val="007A3B14"/>
    <w:rsid w:val="007A61B4"/>
    <w:rsid w:val="007A7D20"/>
    <w:rsid w:val="007B1C66"/>
    <w:rsid w:val="007B1F80"/>
    <w:rsid w:val="007B36A2"/>
    <w:rsid w:val="007B449B"/>
    <w:rsid w:val="007B5BF2"/>
    <w:rsid w:val="007C00EE"/>
    <w:rsid w:val="007C16BC"/>
    <w:rsid w:val="007C2994"/>
    <w:rsid w:val="007C4C56"/>
    <w:rsid w:val="007C5157"/>
    <w:rsid w:val="007D09D9"/>
    <w:rsid w:val="007D4660"/>
    <w:rsid w:val="007D7A3E"/>
    <w:rsid w:val="007E3E6B"/>
    <w:rsid w:val="007F24A8"/>
    <w:rsid w:val="007F5890"/>
    <w:rsid w:val="0080309A"/>
    <w:rsid w:val="00807665"/>
    <w:rsid w:val="00817682"/>
    <w:rsid w:val="008238FF"/>
    <w:rsid w:val="008309A4"/>
    <w:rsid w:val="00843490"/>
    <w:rsid w:val="008436A4"/>
    <w:rsid w:val="00843D7E"/>
    <w:rsid w:val="008451C0"/>
    <w:rsid w:val="00845DDA"/>
    <w:rsid w:val="00846001"/>
    <w:rsid w:val="008501D1"/>
    <w:rsid w:val="00850C6C"/>
    <w:rsid w:val="008575CD"/>
    <w:rsid w:val="0086130C"/>
    <w:rsid w:val="008640F3"/>
    <w:rsid w:val="00864D29"/>
    <w:rsid w:val="00864EB7"/>
    <w:rsid w:val="008653E5"/>
    <w:rsid w:val="00866E85"/>
    <w:rsid w:val="0087037F"/>
    <w:rsid w:val="00870961"/>
    <w:rsid w:val="00872229"/>
    <w:rsid w:val="00873280"/>
    <w:rsid w:val="008745F0"/>
    <w:rsid w:val="00882125"/>
    <w:rsid w:val="00884E6C"/>
    <w:rsid w:val="0088575E"/>
    <w:rsid w:val="00885A88"/>
    <w:rsid w:val="00890771"/>
    <w:rsid w:val="00896585"/>
    <w:rsid w:val="00896E3C"/>
    <w:rsid w:val="008A1552"/>
    <w:rsid w:val="008A435F"/>
    <w:rsid w:val="008A5A1D"/>
    <w:rsid w:val="008A6F3C"/>
    <w:rsid w:val="008A7C05"/>
    <w:rsid w:val="008C30F5"/>
    <w:rsid w:val="008C3BE6"/>
    <w:rsid w:val="008C4650"/>
    <w:rsid w:val="008C5F19"/>
    <w:rsid w:val="008C6D95"/>
    <w:rsid w:val="008D2739"/>
    <w:rsid w:val="008D3F71"/>
    <w:rsid w:val="008D655D"/>
    <w:rsid w:val="008E0D28"/>
    <w:rsid w:val="008E1978"/>
    <w:rsid w:val="008E1D08"/>
    <w:rsid w:val="008E5ADA"/>
    <w:rsid w:val="008E6827"/>
    <w:rsid w:val="008E7CA9"/>
    <w:rsid w:val="00907E38"/>
    <w:rsid w:val="00910DEB"/>
    <w:rsid w:val="00911DE6"/>
    <w:rsid w:val="00913966"/>
    <w:rsid w:val="00925213"/>
    <w:rsid w:val="00927638"/>
    <w:rsid w:val="009300CF"/>
    <w:rsid w:val="009309B9"/>
    <w:rsid w:val="009361AA"/>
    <w:rsid w:val="00943109"/>
    <w:rsid w:val="00950795"/>
    <w:rsid w:val="009508EF"/>
    <w:rsid w:val="0096087F"/>
    <w:rsid w:val="00965483"/>
    <w:rsid w:val="009702F8"/>
    <w:rsid w:val="00977AB8"/>
    <w:rsid w:val="00980EF6"/>
    <w:rsid w:val="00981171"/>
    <w:rsid w:val="009869F2"/>
    <w:rsid w:val="009873F0"/>
    <w:rsid w:val="00991CF7"/>
    <w:rsid w:val="0099245C"/>
    <w:rsid w:val="0099394D"/>
    <w:rsid w:val="0099724E"/>
    <w:rsid w:val="0099799D"/>
    <w:rsid w:val="00997AD6"/>
    <w:rsid w:val="00997F93"/>
    <w:rsid w:val="009A28D2"/>
    <w:rsid w:val="009A3063"/>
    <w:rsid w:val="009A3AEA"/>
    <w:rsid w:val="009A3B79"/>
    <w:rsid w:val="009A5F89"/>
    <w:rsid w:val="009A6709"/>
    <w:rsid w:val="009B450B"/>
    <w:rsid w:val="009C44BF"/>
    <w:rsid w:val="009C4B13"/>
    <w:rsid w:val="009C5861"/>
    <w:rsid w:val="009C65F1"/>
    <w:rsid w:val="009C7F7D"/>
    <w:rsid w:val="009D1B08"/>
    <w:rsid w:val="009D3630"/>
    <w:rsid w:val="009D7261"/>
    <w:rsid w:val="009E0444"/>
    <w:rsid w:val="009E1BB7"/>
    <w:rsid w:val="009E245A"/>
    <w:rsid w:val="009E3949"/>
    <w:rsid w:val="009E3BCA"/>
    <w:rsid w:val="009E4796"/>
    <w:rsid w:val="009F4F25"/>
    <w:rsid w:val="009F5681"/>
    <w:rsid w:val="009F7391"/>
    <w:rsid w:val="009F7456"/>
    <w:rsid w:val="009F7B52"/>
    <w:rsid w:val="009F7E6D"/>
    <w:rsid w:val="00A017FF"/>
    <w:rsid w:val="00A01843"/>
    <w:rsid w:val="00A02D1C"/>
    <w:rsid w:val="00A0443F"/>
    <w:rsid w:val="00A07AB6"/>
    <w:rsid w:val="00A07F7A"/>
    <w:rsid w:val="00A127EE"/>
    <w:rsid w:val="00A25D1B"/>
    <w:rsid w:val="00A27240"/>
    <w:rsid w:val="00A32A67"/>
    <w:rsid w:val="00A32FD6"/>
    <w:rsid w:val="00A33B61"/>
    <w:rsid w:val="00A438F7"/>
    <w:rsid w:val="00A44E55"/>
    <w:rsid w:val="00A47BC9"/>
    <w:rsid w:val="00A5061D"/>
    <w:rsid w:val="00A50CCF"/>
    <w:rsid w:val="00A50E1F"/>
    <w:rsid w:val="00A52015"/>
    <w:rsid w:val="00A52FE8"/>
    <w:rsid w:val="00A5323A"/>
    <w:rsid w:val="00A53764"/>
    <w:rsid w:val="00A55C2D"/>
    <w:rsid w:val="00A63914"/>
    <w:rsid w:val="00A64932"/>
    <w:rsid w:val="00A6503A"/>
    <w:rsid w:val="00A66537"/>
    <w:rsid w:val="00A7094D"/>
    <w:rsid w:val="00A713A8"/>
    <w:rsid w:val="00A71FC4"/>
    <w:rsid w:val="00A858EE"/>
    <w:rsid w:val="00A8682B"/>
    <w:rsid w:val="00A87220"/>
    <w:rsid w:val="00A876E1"/>
    <w:rsid w:val="00AA781D"/>
    <w:rsid w:val="00AB2714"/>
    <w:rsid w:val="00AB4045"/>
    <w:rsid w:val="00AB42C4"/>
    <w:rsid w:val="00AC247B"/>
    <w:rsid w:val="00AC7374"/>
    <w:rsid w:val="00AC7FA5"/>
    <w:rsid w:val="00AD0382"/>
    <w:rsid w:val="00AD0EF4"/>
    <w:rsid w:val="00AD1CDF"/>
    <w:rsid w:val="00AD510D"/>
    <w:rsid w:val="00AD54E1"/>
    <w:rsid w:val="00AD55DB"/>
    <w:rsid w:val="00AD7FEB"/>
    <w:rsid w:val="00AE24F1"/>
    <w:rsid w:val="00AE3D2C"/>
    <w:rsid w:val="00AF1C01"/>
    <w:rsid w:val="00AF41F0"/>
    <w:rsid w:val="00AF6CE4"/>
    <w:rsid w:val="00AF7FF2"/>
    <w:rsid w:val="00B006BB"/>
    <w:rsid w:val="00B01208"/>
    <w:rsid w:val="00B01822"/>
    <w:rsid w:val="00B02A84"/>
    <w:rsid w:val="00B0352F"/>
    <w:rsid w:val="00B07D23"/>
    <w:rsid w:val="00B2698E"/>
    <w:rsid w:val="00B324B7"/>
    <w:rsid w:val="00B37EA5"/>
    <w:rsid w:val="00B40156"/>
    <w:rsid w:val="00B4077A"/>
    <w:rsid w:val="00B40DFF"/>
    <w:rsid w:val="00B43AE6"/>
    <w:rsid w:val="00B43B55"/>
    <w:rsid w:val="00B46179"/>
    <w:rsid w:val="00B51B5F"/>
    <w:rsid w:val="00B528F7"/>
    <w:rsid w:val="00B53A23"/>
    <w:rsid w:val="00B53DEE"/>
    <w:rsid w:val="00B53E44"/>
    <w:rsid w:val="00B5510C"/>
    <w:rsid w:val="00B61AA9"/>
    <w:rsid w:val="00B64572"/>
    <w:rsid w:val="00B6476E"/>
    <w:rsid w:val="00B673BF"/>
    <w:rsid w:val="00B714F3"/>
    <w:rsid w:val="00B74075"/>
    <w:rsid w:val="00B81E99"/>
    <w:rsid w:val="00B84A9C"/>
    <w:rsid w:val="00B90394"/>
    <w:rsid w:val="00B90E42"/>
    <w:rsid w:val="00B91EF3"/>
    <w:rsid w:val="00B92822"/>
    <w:rsid w:val="00B94ED2"/>
    <w:rsid w:val="00B95159"/>
    <w:rsid w:val="00B95874"/>
    <w:rsid w:val="00B95F1B"/>
    <w:rsid w:val="00B97B19"/>
    <w:rsid w:val="00BA069B"/>
    <w:rsid w:val="00BA1E55"/>
    <w:rsid w:val="00BA544E"/>
    <w:rsid w:val="00BB0C43"/>
    <w:rsid w:val="00BB1B5C"/>
    <w:rsid w:val="00BB35BD"/>
    <w:rsid w:val="00BB5223"/>
    <w:rsid w:val="00BB6AEA"/>
    <w:rsid w:val="00BB720C"/>
    <w:rsid w:val="00BB7F86"/>
    <w:rsid w:val="00BC3172"/>
    <w:rsid w:val="00BC6A1D"/>
    <w:rsid w:val="00BC6BA1"/>
    <w:rsid w:val="00BD1691"/>
    <w:rsid w:val="00BD39AC"/>
    <w:rsid w:val="00BE0962"/>
    <w:rsid w:val="00BE0E06"/>
    <w:rsid w:val="00BE39E3"/>
    <w:rsid w:val="00BE663F"/>
    <w:rsid w:val="00BF2CF7"/>
    <w:rsid w:val="00C0075F"/>
    <w:rsid w:val="00C05564"/>
    <w:rsid w:val="00C05CF1"/>
    <w:rsid w:val="00C07DB0"/>
    <w:rsid w:val="00C21786"/>
    <w:rsid w:val="00C245CD"/>
    <w:rsid w:val="00C25331"/>
    <w:rsid w:val="00C25FFC"/>
    <w:rsid w:val="00C3510D"/>
    <w:rsid w:val="00C36341"/>
    <w:rsid w:val="00C36766"/>
    <w:rsid w:val="00C41688"/>
    <w:rsid w:val="00C431D1"/>
    <w:rsid w:val="00C43BA6"/>
    <w:rsid w:val="00C44508"/>
    <w:rsid w:val="00C46580"/>
    <w:rsid w:val="00C5010B"/>
    <w:rsid w:val="00C51E58"/>
    <w:rsid w:val="00C57A98"/>
    <w:rsid w:val="00C60EE0"/>
    <w:rsid w:val="00C61CB0"/>
    <w:rsid w:val="00C64080"/>
    <w:rsid w:val="00C66FDA"/>
    <w:rsid w:val="00C67094"/>
    <w:rsid w:val="00C73D46"/>
    <w:rsid w:val="00C75C0F"/>
    <w:rsid w:val="00C7784F"/>
    <w:rsid w:val="00C82F2B"/>
    <w:rsid w:val="00C84C52"/>
    <w:rsid w:val="00C84ED3"/>
    <w:rsid w:val="00C8728A"/>
    <w:rsid w:val="00C958EB"/>
    <w:rsid w:val="00CA0A03"/>
    <w:rsid w:val="00CB09B2"/>
    <w:rsid w:val="00CB0AAC"/>
    <w:rsid w:val="00CB1F24"/>
    <w:rsid w:val="00CB4515"/>
    <w:rsid w:val="00CB6FA0"/>
    <w:rsid w:val="00CC6BBC"/>
    <w:rsid w:val="00CD0546"/>
    <w:rsid w:val="00CD1BE5"/>
    <w:rsid w:val="00CD3BEE"/>
    <w:rsid w:val="00CD5D12"/>
    <w:rsid w:val="00CD669E"/>
    <w:rsid w:val="00CE48E5"/>
    <w:rsid w:val="00CE5353"/>
    <w:rsid w:val="00CE7E6F"/>
    <w:rsid w:val="00CF1146"/>
    <w:rsid w:val="00CF3B5B"/>
    <w:rsid w:val="00CF77E4"/>
    <w:rsid w:val="00D0195D"/>
    <w:rsid w:val="00D02F14"/>
    <w:rsid w:val="00D10148"/>
    <w:rsid w:val="00D1413E"/>
    <w:rsid w:val="00D16963"/>
    <w:rsid w:val="00D20361"/>
    <w:rsid w:val="00D20A88"/>
    <w:rsid w:val="00D21324"/>
    <w:rsid w:val="00D219D1"/>
    <w:rsid w:val="00D2452C"/>
    <w:rsid w:val="00D25BA4"/>
    <w:rsid w:val="00D34048"/>
    <w:rsid w:val="00D37E03"/>
    <w:rsid w:val="00D47578"/>
    <w:rsid w:val="00D47B8F"/>
    <w:rsid w:val="00D503DE"/>
    <w:rsid w:val="00D514C5"/>
    <w:rsid w:val="00D51538"/>
    <w:rsid w:val="00D550FA"/>
    <w:rsid w:val="00D60361"/>
    <w:rsid w:val="00D60534"/>
    <w:rsid w:val="00D60752"/>
    <w:rsid w:val="00D611B8"/>
    <w:rsid w:val="00D64605"/>
    <w:rsid w:val="00D64F71"/>
    <w:rsid w:val="00D72070"/>
    <w:rsid w:val="00D73BF1"/>
    <w:rsid w:val="00D753B2"/>
    <w:rsid w:val="00D77917"/>
    <w:rsid w:val="00D817A3"/>
    <w:rsid w:val="00D81DDF"/>
    <w:rsid w:val="00D839E8"/>
    <w:rsid w:val="00D83C72"/>
    <w:rsid w:val="00D84C21"/>
    <w:rsid w:val="00D90C65"/>
    <w:rsid w:val="00D9231F"/>
    <w:rsid w:val="00DA3CB4"/>
    <w:rsid w:val="00DA4D6F"/>
    <w:rsid w:val="00DA6B2E"/>
    <w:rsid w:val="00DC0EBE"/>
    <w:rsid w:val="00DC75C1"/>
    <w:rsid w:val="00DD1413"/>
    <w:rsid w:val="00DD1A33"/>
    <w:rsid w:val="00DD46A6"/>
    <w:rsid w:val="00DD62F9"/>
    <w:rsid w:val="00DE0C3A"/>
    <w:rsid w:val="00DE2D57"/>
    <w:rsid w:val="00DE3681"/>
    <w:rsid w:val="00DE4E25"/>
    <w:rsid w:val="00DE64ED"/>
    <w:rsid w:val="00DE6DF3"/>
    <w:rsid w:val="00DE6E9C"/>
    <w:rsid w:val="00DF0534"/>
    <w:rsid w:val="00DF4FCB"/>
    <w:rsid w:val="00DF578E"/>
    <w:rsid w:val="00E00094"/>
    <w:rsid w:val="00E001A9"/>
    <w:rsid w:val="00E021FC"/>
    <w:rsid w:val="00E037F9"/>
    <w:rsid w:val="00E07CE1"/>
    <w:rsid w:val="00E12975"/>
    <w:rsid w:val="00E13162"/>
    <w:rsid w:val="00E1381D"/>
    <w:rsid w:val="00E14480"/>
    <w:rsid w:val="00E14E73"/>
    <w:rsid w:val="00E213E6"/>
    <w:rsid w:val="00E249EB"/>
    <w:rsid w:val="00E30C76"/>
    <w:rsid w:val="00E42217"/>
    <w:rsid w:val="00E4443A"/>
    <w:rsid w:val="00E45669"/>
    <w:rsid w:val="00E45C63"/>
    <w:rsid w:val="00E46605"/>
    <w:rsid w:val="00E47B9C"/>
    <w:rsid w:val="00E47D06"/>
    <w:rsid w:val="00E5455E"/>
    <w:rsid w:val="00E5468A"/>
    <w:rsid w:val="00E570AD"/>
    <w:rsid w:val="00E57B89"/>
    <w:rsid w:val="00E608E3"/>
    <w:rsid w:val="00E61EF7"/>
    <w:rsid w:val="00E637C9"/>
    <w:rsid w:val="00E63B0C"/>
    <w:rsid w:val="00E71F0A"/>
    <w:rsid w:val="00E73532"/>
    <w:rsid w:val="00E83112"/>
    <w:rsid w:val="00E83FAA"/>
    <w:rsid w:val="00E9189E"/>
    <w:rsid w:val="00E92750"/>
    <w:rsid w:val="00E92A6F"/>
    <w:rsid w:val="00EA0714"/>
    <w:rsid w:val="00EA2858"/>
    <w:rsid w:val="00EA47AF"/>
    <w:rsid w:val="00EA5F73"/>
    <w:rsid w:val="00EB0922"/>
    <w:rsid w:val="00EB13C9"/>
    <w:rsid w:val="00EB465F"/>
    <w:rsid w:val="00EB47DF"/>
    <w:rsid w:val="00EC0051"/>
    <w:rsid w:val="00EC021F"/>
    <w:rsid w:val="00EC7501"/>
    <w:rsid w:val="00ED1AD6"/>
    <w:rsid w:val="00ED3479"/>
    <w:rsid w:val="00ED49D2"/>
    <w:rsid w:val="00ED7C93"/>
    <w:rsid w:val="00EE1B12"/>
    <w:rsid w:val="00EE1CC6"/>
    <w:rsid w:val="00EE31DB"/>
    <w:rsid w:val="00EE488E"/>
    <w:rsid w:val="00EE6592"/>
    <w:rsid w:val="00EF28DD"/>
    <w:rsid w:val="00EF2CB0"/>
    <w:rsid w:val="00F04D55"/>
    <w:rsid w:val="00F06E09"/>
    <w:rsid w:val="00F1064B"/>
    <w:rsid w:val="00F133B9"/>
    <w:rsid w:val="00F13668"/>
    <w:rsid w:val="00F20455"/>
    <w:rsid w:val="00F20FCA"/>
    <w:rsid w:val="00F26155"/>
    <w:rsid w:val="00F26B75"/>
    <w:rsid w:val="00F2716C"/>
    <w:rsid w:val="00F32869"/>
    <w:rsid w:val="00F36A46"/>
    <w:rsid w:val="00F40B5D"/>
    <w:rsid w:val="00F4442E"/>
    <w:rsid w:val="00F44F74"/>
    <w:rsid w:val="00F44FB7"/>
    <w:rsid w:val="00F463E7"/>
    <w:rsid w:val="00F519B4"/>
    <w:rsid w:val="00F621E7"/>
    <w:rsid w:val="00F627D7"/>
    <w:rsid w:val="00F63B72"/>
    <w:rsid w:val="00F72E27"/>
    <w:rsid w:val="00F74648"/>
    <w:rsid w:val="00F75029"/>
    <w:rsid w:val="00F7699C"/>
    <w:rsid w:val="00F855FF"/>
    <w:rsid w:val="00F86AB0"/>
    <w:rsid w:val="00F87AF7"/>
    <w:rsid w:val="00F91B58"/>
    <w:rsid w:val="00F931DA"/>
    <w:rsid w:val="00FA45F7"/>
    <w:rsid w:val="00FA4905"/>
    <w:rsid w:val="00FA54A0"/>
    <w:rsid w:val="00FA67C5"/>
    <w:rsid w:val="00FA6B96"/>
    <w:rsid w:val="00FB3919"/>
    <w:rsid w:val="00FB522F"/>
    <w:rsid w:val="00FB5BA9"/>
    <w:rsid w:val="00FB7D66"/>
    <w:rsid w:val="00FB7FFD"/>
    <w:rsid w:val="00FC00BD"/>
    <w:rsid w:val="00FC0686"/>
    <w:rsid w:val="00FC648A"/>
    <w:rsid w:val="00FD04FF"/>
    <w:rsid w:val="00FD05AF"/>
    <w:rsid w:val="00FD192E"/>
    <w:rsid w:val="00FD318A"/>
    <w:rsid w:val="00FD4590"/>
    <w:rsid w:val="00FD6522"/>
    <w:rsid w:val="00FE036E"/>
    <w:rsid w:val="00FE1DCD"/>
    <w:rsid w:val="00FE302A"/>
    <w:rsid w:val="00FE5053"/>
    <w:rsid w:val="00FE57AA"/>
    <w:rsid w:val="00FE6AA8"/>
    <w:rsid w:val="00FE6EE8"/>
    <w:rsid w:val="00FF141D"/>
    <w:rsid w:val="00FF2C90"/>
    <w:rsid w:val="00FF66D2"/>
    <w:rsid w:val="00FF6B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28612E"/>
  <w15:chartTrackingRefBased/>
  <w15:docId w15:val="{F8BB8ED6-526F-4A25-8191-F9C204EAA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4D82"/>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0E4D82"/>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0E4D82"/>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0E4D82"/>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0E4D82"/>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0E4D82"/>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0E4D82"/>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0E4D82"/>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4D82"/>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0E4D82"/>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4D82"/>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0E4D82"/>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0E4D82"/>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0E4D82"/>
    <w:rPr>
      <w:rFonts w:cstheme="majorBidi"/>
      <w:color w:val="0F4761" w:themeColor="accent1" w:themeShade="BF"/>
      <w:sz w:val="28"/>
      <w:szCs w:val="28"/>
    </w:rPr>
  </w:style>
  <w:style w:type="character" w:customStyle="1" w:styleId="50">
    <w:name w:val="标题 5 字符"/>
    <w:basedOn w:val="a0"/>
    <w:link w:val="5"/>
    <w:uiPriority w:val="9"/>
    <w:semiHidden/>
    <w:rsid w:val="000E4D82"/>
    <w:rPr>
      <w:rFonts w:cstheme="majorBidi"/>
      <w:color w:val="0F4761" w:themeColor="accent1" w:themeShade="BF"/>
      <w:sz w:val="24"/>
      <w:szCs w:val="24"/>
    </w:rPr>
  </w:style>
  <w:style w:type="character" w:customStyle="1" w:styleId="60">
    <w:name w:val="标题 6 字符"/>
    <w:basedOn w:val="a0"/>
    <w:link w:val="6"/>
    <w:uiPriority w:val="9"/>
    <w:semiHidden/>
    <w:rsid w:val="000E4D82"/>
    <w:rPr>
      <w:rFonts w:cstheme="majorBidi"/>
      <w:b/>
      <w:bCs/>
      <w:color w:val="0F4761" w:themeColor="accent1" w:themeShade="BF"/>
    </w:rPr>
  </w:style>
  <w:style w:type="character" w:customStyle="1" w:styleId="70">
    <w:name w:val="标题 7 字符"/>
    <w:basedOn w:val="a0"/>
    <w:link w:val="7"/>
    <w:uiPriority w:val="9"/>
    <w:semiHidden/>
    <w:rsid w:val="000E4D82"/>
    <w:rPr>
      <w:rFonts w:cstheme="majorBidi"/>
      <w:b/>
      <w:bCs/>
      <w:color w:val="595959" w:themeColor="text1" w:themeTint="A6"/>
    </w:rPr>
  </w:style>
  <w:style w:type="character" w:customStyle="1" w:styleId="80">
    <w:name w:val="标题 8 字符"/>
    <w:basedOn w:val="a0"/>
    <w:link w:val="8"/>
    <w:uiPriority w:val="9"/>
    <w:semiHidden/>
    <w:rsid w:val="000E4D82"/>
    <w:rPr>
      <w:rFonts w:cstheme="majorBidi"/>
      <w:color w:val="595959" w:themeColor="text1" w:themeTint="A6"/>
    </w:rPr>
  </w:style>
  <w:style w:type="character" w:customStyle="1" w:styleId="90">
    <w:name w:val="标题 9 字符"/>
    <w:basedOn w:val="a0"/>
    <w:link w:val="9"/>
    <w:uiPriority w:val="9"/>
    <w:semiHidden/>
    <w:rsid w:val="000E4D82"/>
    <w:rPr>
      <w:rFonts w:eastAsiaTheme="majorEastAsia" w:cstheme="majorBidi"/>
      <w:color w:val="595959" w:themeColor="text1" w:themeTint="A6"/>
    </w:rPr>
  </w:style>
  <w:style w:type="paragraph" w:styleId="a3">
    <w:name w:val="Title"/>
    <w:basedOn w:val="a"/>
    <w:next w:val="a"/>
    <w:link w:val="a4"/>
    <w:uiPriority w:val="10"/>
    <w:qFormat/>
    <w:rsid w:val="000E4D8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4D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4D8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4D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4D82"/>
    <w:pPr>
      <w:spacing w:before="160" w:after="160"/>
      <w:jc w:val="center"/>
    </w:pPr>
    <w:rPr>
      <w:i/>
      <w:iCs/>
      <w:color w:val="404040" w:themeColor="text1" w:themeTint="BF"/>
    </w:rPr>
  </w:style>
  <w:style w:type="character" w:customStyle="1" w:styleId="a8">
    <w:name w:val="引用 字符"/>
    <w:basedOn w:val="a0"/>
    <w:link w:val="a7"/>
    <w:uiPriority w:val="29"/>
    <w:rsid w:val="000E4D82"/>
    <w:rPr>
      <w:i/>
      <w:iCs/>
      <w:color w:val="404040" w:themeColor="text1" w:themeTint="BF"/>
    </w:rPr>
  </w:style>
  <w:style w:type="paragraph" w:styleId="a9">
    <w:name w:val="List Paragraph"/>
    <w:basedOn w:val="a"/>
    <w:uiPriority w:val="34"/>
    <w:qFormat/>
    <w:rsid w:val="000E4D82"/>
    <w:pPr>
      <w:ind w:left="720"/>
      <w:contextualSpacing/>
    </w:pPr>
  </w:style>
  <w:style w:type="character" w:styleId="aa">
    <w:name w:val="Intense Emphasis"/>
    <w:basedOn w:val="a0"/>
    <w:uiPriority w:val="21"/>
    <w:qFormat/>
    <w:rsid w:val="000E4D82"/>
    <w:rPr>
      <w:i/>
      <w:iCs/>
      <w:color w:val="0F4761" w:themeColor="accent1" w:themeShade="BF"/>
    </w:rPr>
  </w:style>
  <w:style w:type="paragraph" w:styleId="ab">
    <w:name w:val="Intense Quote"/>
    <w:basedOn w:val="a"/>
    <w:next w:val="a"/>
    <w:link w:val="ac"/>
    <w:uiPriority w:val="30"/>
    <w:qFormat/>
    <w:rsid w:val="000E4D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0E4D82"/>
    <w:rPr>
      <w:i/>
      <w:iCs/>
      <w:color w:val="0F4761" w:themeColor="accent1" w:themeShade="BF"/>
    </w:rPr>
  </w:style>
  <w:style w:type="character" w:styleId="ad">
    <w:name w:val="Intense Reference"/>
    <w:basedOn w:val="a0"/>
    <w:uiPriority w:val="32"/>
    <w:qFormat/>
    <w:rsid w:val="000E4D82"/>
    <w:rPr>
      <w:b/>
      <w:bCs/>
      <w:smallCaps/>
      <w:color w:val="0F4761" w:themeColor="accent1" w:themeShade="BF"/>
      <w:spacing w:val="5"/>
    </w:rPr>
  </w:style>
  <w:style w:type="paragraph" w:styleId="ae">
    <w:name w:val="header"/>
    <w:basedOn w:val="a"/>
    <w:link w:val="af"/>
    <w:uiPriority w:val="99"/>
    <w:qFormat/>
    <w:rsid w:val="000E4D82"/>
    <w:pPr>
      <w:pBdr>
        <w:bottom w:val="single" w:sz="6" w:space="1" w:color="auto"/>
      </w:pBdr>
      <w:tabs>
        <w:tab w:val="center" w:pos="4153"/>
        <w:tab w:val="right" w:pos="8306"/>
      </w:tabs>
      <w:snapToGrid w:val="0"/>
      <w:jc w:val="center"/>
    </w:pPr>
    <w:rPr>
      <w:sz w:val="18"/>
      <w:szCs w:val="18"/>
    </w:rPr>
  </w:style>
  <w:style w:type="character" w:customStyle="1" w:styleId="af">
    <w:name w:val="页眉 字符"/>
    <w:basedOn w:val="a0"/>
    <w:link w:val="ae"/>
    <w:uiPriority w:val="99"/>
    <w:qFormat/>
    <w:rsid w:val="000E4D82"/>
    <w:rPr>
      <w:rFonts w:ascii="Times New Roman" w:eastAsia="宋体" w:hAnsi="Times New Roman" w:cs="Times New Roman"/>
      <w:sz w:val="18"/>
      <w:szCs w:val="18"/>
    </w:rPr>
  </w:style>
  <w:style w:type="paragraph" w:styleId="af0">
    <w:name w:val="Normal (Web)"/>
    <w:basedOn w:val="a"/>
    <w:qFormat/>
    <w:rsid w:val="000E4D82"/>
    <w:pPr>
      <w:widowControl/>
      <w:spacing w:before="100" w:beforeAutospacing="1" w:after="100" w:afterAutospacing="1"/>
      <w:jc w:val="left"/>
    </w:pPr>
    <w:rPr>
      <w:rFonts w:ascii="Arial Unicode MS" w:eastAsia="Arial Unicode MS" w:hAnsi="Arial Unicode MS"/>
      <w:kern w:val="0"/>
      <w:sz w:val="24"/>
    </w:rPr>
  </w:style>
  <w:style w:type="paragraph" w:styleId="af1">
    <w:name w:val="footer"/>
    <w:basedOn w:val="a"/>
    <w:link w:val="af2"/>
    <w:uiPriority w:val="99"/>
    <w:unhideWhenUsed/>
    <w:rsid w:val="000E4D82"/>
    <w:pPr>
      <w:tabs>
        <w:tab w:val="center" w:pos="4153"/>
        <w:tab w:val="right" w:pos="8306"/>
      </w:tabs>
      <w:snapToGrid w:val="0"/>
      <w:jc w:val="left"/>
    </w:pPr>
    <w:rPr>
      <w:sz w:val="18"/>
      <w:szCs w:val="18"/>
    </w:rPr>
  </w:style>
  <w:style w:type="character" w:customStyle="1" w:styleId="af2">
    <w:name w:val="页脚 字符"/>
    <w:basedOn w:val="a0"/>
    <w:link w:val="af1"/>
    <w:uiPriority w:val="99"/>
    <w:rsid w:val="000E4D82"/>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se.com.cn&#65289;&#30340;&#20020;2025-0"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173</Words>
  <Characters>991</Characters>
  <Application>Microsoft Office Word</Application>
  <DocSecurity>0</DocSecurity>
  <Lines>8</Lines>
  <Paragraphs>2</Paragraphs>
  <ScaleCrop>false</ScaleCrop>
  <Company/>
  <LinksUpToDate>false</LinksUpToDate>
  <CharactersWithSpaces>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Yang Yundi</dc:creator>
  <cp:keywords/>
  <dc:description/>
  <cp:lastModifiedBy>Yang Yundi</cp:lastModifiedBy>
  <cp:revision>6</cp:revision>
  <cp:lastPrinted>2025-08-11T03:04:00Z</cp:lastPrinted>
  <dcterms:created xsi:type="dcterms:W3CDTF">2025-08-11T01:55:00Z</dcterms:created>
  <dcterms:modified xsi:type="dcterms:W3CDTF">2025-08-11T07:34:00Z</dcterms:modified>
</cp:coreProperties>
</file>