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60B4" w14:textId="7E1882F8" w:rsidR="00C42181" w:rsidRPr="00510FF4" w:rsidRDefault="00C42181" w:rsidP="00C42181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21"/>
        </w:rPr>
      </w:pPr>
      <w:r w:rsidRPr="00510FF4">
        <w:rPr>
          <w:rFonts w:ascii="宋体" w:cs="宋体" w:hint="eastAsia"/>
          <w:kern w:val="0"/>
          <w:szCs w:val="21"/>
        </w:rPr>
        <w:t>证券代码：</w:t>
      </w:r>
      <w:r w:rsidRPr="00510FF4">
        <w:rPr>
          <w:rFonts w:ascii="宋体" w:cs="宋体"/>
          <w:kern w:val="0"/>
          <w:szCs w:val="21"/>
        </w:rPr>
        <w:t>600751</w:t>
      </w:r>
      <w:r>
        <w:rPr>
          <w:rFonts w:ascii="宋体" w:cs="宋体"/>
          <w:kern w:val="0"/>
          <w:szCs w:val="21"/>
        </w:rPr>
        <w:t xml:space="preserve">  </w:t>
      </w:r>
      <w:r w:rsidRPr="00510FF4">
        <w:rPr>
          <w:rFonts w:ascii="宋体" w:cs="宋体"/>
          <w:kern w:val="0"/>
          <w:szCs w:val="21"/>
        </w:rPr>
        <w:t xml:space="preserve"> 900938</w:t>
      </w:r>
      <w:r w:rsidRPr="00510FF4">
        <w:rPr>
          <w:rFonts w:ascii="宋体" w:cs="宋体" w:hint="eastAsia"/>
          <w:kern w:val="0"/>
          <w:szCs w:val="21"/>
        </w:rPr>
        <w:t xml:space="preserve">     证券简称：海航科技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 xml:space="preserve"> </w:t>
      </w:r>
      <w:r w:rsidRPr="00510FF4">
        <w:rPr>
          <w:rFonts w:ascii="宋体" w:cs="宋体"/>
          <w:kern w:val="0"/>
          <w:szCs w:val="21"/>
        </w:rPr>
        <w:t xml:space="preserve"> </w:t>
      </w:r>
      <w:r w:rsidRPr="00510FF4">
        <w:rPr>
          <w:rFonts w:ascii="宋体" w:cs="宋体" w:hint="eastAsia"/>
          <w:kern w:val="0"/>
          <w:szCs w:val="21"/>
        </w:rPr>
        <w:t>海科</w:t>
      </w:r>
      <w:r w:rsidRPr="00510FF4">
        <w:rPr>
          <w:rFonts w:ascii="宋体" w:cs="宋体"/>
          <w:kern w:val="0"/>
          <w:szCs w:val="21"/>
        </w:rPr>
        <w:t xml:space="preserve">B </w:t>
      </w:r>
      <w:r w:rsidRPr="00510FF4">
        <w:rPr>
          <w:rFonts w:ascii="宋体" w:cs="宋体" w:hint="eastAsia"/>
          <w:kern w:val="0"/>
          <w:szCs w:val="21"/>
        </w:rPr>
        <w:t xml:space="preserve">  </w:t>
      </w:r>
      <w:r w:rsidRPr="00510FF4">
        <w:rPr>
          <w:rFonts w:ascii="宋体" w:cs="宋体"/>
          <w:kern w:val="0"/>
          <w:szCs w:val="21"/>
        </w:rPr>
        <w:t xml:space="preserve"> </w:t>
      </w:r>
      <w:r w:rsidRPr="00510FF4">
        <w:rPr>
          <w:rFonts w:ascii="宋体" w:cs="宋体" w:hint="eastAsia"/>
          <w:kern w:val="0"/>
          <w:szCs w:val="21"/>
        </w:rPr>
        <w:t xml:space="preserve"> 编号：临202</w:t>
      </w:r>
      <w:r w:rsidR="0081115C">
        <w:rPr>
          <w:rFonts w:ascii="宋体" w:cs="宋体" w:hint="eastAsia"/>
          <w:kern w:val="0"/>
          <w:szCs w:val="21"/>
        </w:rPr>
        <w:t>5</w:t>
      </w:r>
      <w:r w:rsidRPr="00510FF4">
        <w:rPr>
          <w:rFonts w:ascii="宋体" w:cs="宋体" w:hint="eastAsia"/>
          <w:kern w:val="0"/>
          <w:szCs w:val="21"/>
        </w:rPr>
        <w:t>-</w:t>
      </w:r>
      <w:r w:rsidR="001459A8">
        <w:rPr>
          <w:rFonts w:ascii="宋体" w:cs="宋体" w:hint="eastAsia"/>
          <w:kern w:val="0"/>
          <w:szCs w:val="21"/>
        </w:rPr>
        <w:t>0</w:t>
      </w:r>
      <w:r w:rsidR="0081115C">
        <w:rPr>
          <w:rFonts w:ascii="宋体" w:cs="宋体" w:hint="eastAsia"/>
          <w:kern w:val="0"/>
          <w:szCs w:val="21"/>
        </w:rPr>
        <w:t>35</w:t>
      </w:r>
    </w:p>
    <w:p w14:paraId="06A437A5" w14:textId="77777777" w:rsidR="003B6B1A" w:rsidRPr="003B6B1A" w:rsidRDefault="003B6B1A" w:rsidP="00C42181">
      <w:pPr>
        <w:autoSpaceDE w:val="0"/>
        <w:autoSpaceDN w:val="0"/>
        <w:adjustRightInd w:val="0"/>
        <w:jc w:val="center"/>
        <w:rPr>
          <w:rFonts w:ascii="宋体"/>
          <w:bCs/>
          <w:sz w:val="24"/>
        </w:rPr>
      </w:pPr>
    </w:p>
    <w:p w14:paraId="783AB8C5" w14:textId="6A0616C3" w:rsidR="00C42181" w:rsidRPr="00510FF4" w:rsidRDefault="00C42181" w:rsidP="00C42181">
      <w:pPr>
        <w:autoSpaceDE w:val="0"/>
        <w:autoSpaceDN w:val="0"/>
        <w:adjustRightInd w:val="0"/>
        <w:jc w:val="center"/>
        <w:rPr>
          <w:rFonts w:ascii="黑体" w:eastAsia="黑体" w:cs="黑体"/>
          <w:color w:val="FF0000"/>
          <w:kern w:val="0"/>
          <w:sz w:val="36"/>
          <w:szCs w:val="36"/>
        </w:rPr>
      </w:pPr>
      <w:r w:rsidRPr="00510FF4">
        <w:rPr>
          <w:rFonts w:ascii="黑体" w:eastAsia="黑体" w:cs="黑体" w:hint="eastAsia"/>
          <w:color w:val="FF0000"/>
          <w:kern w:val="0"/>
          <w:sz w:val="36"/>
          <w:szCs w:val="36"/>
        </w:rPr>
        <w:t>海航科技股份有限公司</w:t>
      </w:r>
    </w:p>
    <w:p w14:paraId="7EB3F4B9" w14:textId="77777777" w:rsidR="001B080A" w:rsidRDefault="00C42181" w:rsidP="00C42181">
      <w:pPr>
        <w:autoSpaceDE w:val="0"/>
        <w:autoSpaceDN w:val="0"/>
        <w:adjustRightInd w:val="0"/>
        <w:jc w:val="center"/>
        <w:rPr>
          <w:rFonts w:ascii="黑体" w:eastAsia="黑体" w:cs="黑体"/>
          <w:color w:val="FF0000"/>
          <w:kern w:val="0"/>
          <w:sz w:val="36"/>
          <w:szCs w:val="36"/>
        </w:rPr>
      </w:pPr>
      <w:r w:rsidRPr="00DC0E7B">
        <w:rPr>
          <w:rFonts w:ascii="黑体" w:eastAsia="黑体" w:cs="黑体" w:hint="eastAsia"/>
          <w:color w:val="FF0000"/>
          <w:kern w:val="0"/>
          <w:sz w:val="36"/>
          <w:szCs w:val="36"/>
        </w:rPr>
        <w:t>关于</w:t>
      </w:r>
      <w:r w:rsidR="003B6B1A">
        <w:rPr>
          <w:rFonts w:ascii="黑体" w:eastAsia="黑体" w:cs="黑体" w:hint="eastAsia"/>
          <w:color w:val="FF0000"/>
          <w:kern w:val="0"/>
          <w:sz w:val="36"/>
          <w:szCs w:val="36"/>
        </w:rPr>
        <w:t>参加</w:t>
      </w:r>
      <w:r w:rsidR="0081115C" w:rsidRPr="00CA2CBB">
        <w:rPr>
          <w:rFonts w:ascii="黑体" w:eastAsia="黑体" w:cs="黑体"/>
          <w:color w:val="FF0000"/>
          <w:kern w:val="0"/>
          <w:sz w:val="36"/>
          <w:szCs w:val="36"/>
        </w:rPr>
        <w:t>202</w:t>
      </w:r>
      <w:r w:rsidR="0081115C">
        <w:rPr>
          <w:rFonts w:ascii="黑体" w:eastAsia="黑体" w:cs="黑体" w:hint="eastAsia"/>
          <w:color w:val="FF0000"/>
          <w:kern w:val="0"/>
          <w:sz w:val="36"/>
          <w:szCs w:val="36"/>
        </w:rPr>
        <w:t>5</w:t>
      </w:r>
      <w:r w:rsidR="0081115C" w:rsidRPr="00CA2CBB">
        <w:rPr>
          <w:rFonts w:ascii="黑体" w:eastAsia="黑体" w:cs="黑体"/>
          <w:color w:val="FF0000"/>
          <w:kern w:val="0"/>
          <w:sz w:val="36"/>
          <w:szCs w:val="36"/>
        </w:rPr>
        <w:t>年</w:t>
      </w:r>
      <w:r w:rsidR="001B080A" w:rsidRPr="00CA2CBB">
        <w:rPr>
          <w:rFonts w:ascii="黑体" w:eastAsia="黑体" w:cs="黑体"/>
          <w:color w:val="FF0000"/>
          <w:kern w:val="0"/>
          <w:sz w:val="36"/>
          <w:szCs w:val="36"/>
        </w:rPr>
        <w:t>天津辖区上市公司</w:t>
      </w:r>
    </w:p>
    <w:p w14:paraId="7FCF6688" w14:textId="1EFD83BF" w:rsidR="00C42181" w:rsidRDefault="0081115C" w:rsidP="00C42181">
      <w:pPr>
        <w:autoSpaceDE w:val="0"/>
        <w:autoSpaceDN w:val="0"/>
        <w:adjustRightInd w:val="0"/>
        <w:jc w:val="center"/>
        <w:rPr>
          <w:rFonts w:ascii="黑体" w:eastAsia="黑体" w:cs="黑体"/>
          <w:color w:val="FF0000"/>
          <w:kern w:val="0"/>
          <w:sz w:val="36"/>
          <w:szCs w:val="36"/>
        </w:rPr>
      </w:pPr>
      <w:r>
        <w:rPr>
          <w:rFonts w:ascii="黑体" w:eastAsia="黑体" w:cs="黑体" w:hint="eastAsia"/>
          <w:color w:val="FF0000"/>
          <w:kern w:val="0"/>
          <w:sz w:val="36"/>
          <w:szCs w:val="36"/>
        </w:rPr>
        <w:t>投资者</w:t>
      </w:r>
      <w:r w:rsidR="00CA2CBB" w:rsidRPr="00CA2CBB">
        <w:rPr>
          <w:rFonts w:ascii="黑体" w:eastAsia="黑体" w:cs="黑体"/>
          <w:color w:val="FF0000"/>
          <w:kern w:val="0"/>
          <w:sz w:val="36"/>
          <w:szCs w:val="36"/>
        </w:rPr>
        <w:t>网上集体接待日</w:t>
      </w:r>
      <w:r w:rsidR="001B080A">
        <w:rPr>
          <w:rFonts w:ascii="黑体" w:eastAsia="黑体" w:cs="黑体" w:hint="eastAsia"/>
          <w:color w:val="FF0000"/>
          <w:kern w:val="0"/>
          <w:sz w:val="36"/>
          <w:szCs w:val="36"/>
        </w:rPr>
        <w:t>活动</w:t>
      </w:r>
      <w:r w:rsidR="003B6B1A">
        <w:rPr>
          <w:rFonts w:ascii="黑体" w:eastAsia="黑体" w:cs="黑体" w:hint="eastAsia"/>
          <w:color w:val="FF0000"/>
          <w:kern w:val="0"/>
          <w:sz w:val="36"/>
          <w:szCs w:val="36"/>
        </w:rPr>
        <w:t>的</w:t>
      </w:r>
      <w:r w:rsidR="00C42181" w:rsidRPr="00DC0E7B">
        <w:rPr>
          <w:rFonts w:ascii="黑体" w:eastAsia="黑体" w:cs="黑体" w:hint="eastAsia"/>
          <w:color w:val="FF0000"/>
          <w:kern w:val="0"/>
          <w:sz w:val="36"/>
          <w:szCs w:val="36"/>
        </w:rPr>
        <w:t>公告</w:t>
      </w:r>
    </w:p>
    <w:p w14:paraId="529D711B" w14:textId="0D191E86" w:rsidR="00C42181" w:rsidRPr="00510FF4" w:rsidRDefault="00C42181" w:rsidP="00C4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 w:rsidRPr="00510FF4">
        <w:rPr>
          <w:rFonts w:ascii="宋体" w:hAnsi="宋体" w:hint="eastAsia"/>
          <w:szCs w:val="21"/>
        </w:rPr>
        <w:t xml:space="preserve">  本公司董事会及全体董事保证本公告内容不存在任何虚假记载、误导性陈述或者重大遗漏，并对其内容的真实性、准确性和完整性承担</w:t>
      </w:r>
      <w:r w:rsidR="002859BE">
        <w:rPr>
          <w:rFonts w:ascii="宋体" w:hAnsi="宋体" w:hint="eastAsia"/>
          <w:szCs w:val="21"/>
        </w:rPr>
        <w:t>法律</w:t>
      </w:r>
      <w:r w:rsidRPr="00510FF4">
        <w:rPr>
          <w:rFonts w:ascii="宋体" w:hAnsi="宋体" w:hint="eastAsia"/>
          <w:szCs w:val="21"/>
        </w:rPr>
        <w:t xml:space="preserve">责任。    </w:t>
      </w:r>
    </w:p>
    <w:p w14:paraId="7D0902D4" w14:textId="77777777" w:rsidR="00C42181" w:rsidRPr="00510FF4" w:rsidRDefault="00C42181" w:rsidP="00C42181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</w:p>
    <w:p w14:paraId="79E395F1" w14:textId="3B559EDE" w:rsidR="00D77812" w:rsidRPr="00657B78" w:rsidRDefault="00D77812" w:rsidP="001B080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57B78">
        <w:rPr>
          <w:rFonts w:ascii="宋体" w:hAnsi="宋体" w:hint="eastAsia"/>
          <w:sz w:val="24"/>
        </w:rPr>
        <w:t>为进一步加强与投资者的沟通交流，海航科技股份有限公司（以下简称“公司”）</w:t>
      </w:r>
      <w:r w:rsidR="00A20BE6" w:rsidRPr="00A20BE6">
        <w:rPr>
          <w:rFonts w:ascii="宋体" w:hAnsi="宋体"/>
          <w:sz w:val="24"/>
        </w:rPr>
        <w:t>将参加由天津证监局</w:t>
      </w:r>
      <w:r w:rsidR="001B080A">
        <w:rPr>
          <w:rFonts w:ascii="宋体" w:hAnsi="宋体" w:hint="eastAsia"/>
          <w:sz w:val="24"/>
        </w:rPr>
        <w:t>指导</w:t>
      </w:r>
      <w:r w:rsidR="00A20BE6" w:rsidRPr="00A20BE6">
        <w:rPr>
          <w:rFonts w:ascii="宋体" w:hAnsi="宋体"/>
          <w:sz w:val="24"/>
        </w:rPr>
        <w:t>、天津上市公司协会与深圳市全景网络有限公司</w:t>
      </w:r>
      <w:r w:rsidR="001B080A">
        <w:rPr>
          <w:rFonts w:ascii="宋体" w:hAnsi="宋体" w:hint="eastAsia"/>
          <w:sz w:val="24"/>
        </w:rPr>
        <w:t>联合</w:t>
      </w:r>
      <w:r w:rsidR="00A20BE6" w:rsidRPr="00A20BE6">
        <w:rPr>
          <w:rFonts w:ascii="宋体" w:hAnsi="宋体"/>
          <w:sz w:val="24"/>
        </w:rPr>
        <w:t>举办的</w:t>
      </w:r>
      <w:r w:rsidRPr="00657B78">
        <w:rPr>
          <w:rFonts w:ascii="宋体" w:hAnsi="宋体" w:hint="eastAsia"/>
          <w:sz w:val="24"/>
        </w:rPr>
        <w:t>“</w:t>
      </w:r>
      <w:r w:rsidR="001B080A" w:rsidRPr="001B080A">
        <w:rPr>
          <w:rFonts w:ascii="宋体" w:hAnsi="宋体" w:hint="eastAsia"/>
          <w:sz w:val="24"/>
        </w:rPr>
        <w:t>2025年天津辖区上市公司投资者网上集体接待日”</w:t>
      </w:r>
      <w:r w:rsidR="00CA2CBB">
        <w:rPr>
          <w:rFonts w:ascii="宋体" w:hAnsi="宋体" w:hint="eastAsia"/>
          <w:sz w:val="24"/>
        </w:rPr>
        <w:t>活动</w:t>
      </w:r>
      <w:r w:rsidRPr="00657B78">
        <w:rPr>
          <w:rFonts w:ascii="宋体" w:hAnsi="宋体" w:hint="eastAsia"/>
          <w:sz w:val="24"/>
        </w:rPr>
        <w:t>，现将有关事项公告如下：</w:t>
      </w:r>
    </w:p>
    <w:p w14:paraId="1A592A1A" w14:textId="339C0975" w:rsidR="00533665" w:rsidRPr="00657B78" w:rsidRDefault="00DB75F3" w:rsidP="00DB75F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75F3">
        <w:rPr>
          <w:rFonts w:ascii="宋体" w:hAnsi="宋体" w:hint="eastAsia"/>
          <w:sz w:val="24"/>
        </w:rPr>
        <w:t>本次活动将采用网络远程的方式举行，投资者可登录“全景路演”网站（http://rs.p5w.net）；或关注微信公众号（名称：全景财经）；或下载全景路演APP，参与本次互动交流。活动时间为2025年9月11日（周四）15:00-17:00</w:t>
      </w:r>
      <w:r>
        <w:rPr>
          <w:rFonts w:ascii="宋体" w:hAnsi="宋体" w:hint="eastAsia"/>
          <w:sz w:val="24"/>
        </w:rPr>
        <w:t>，</w:t>
      </w:r>
      <w:r w:rsidR="001B080A">
        <w:rPr>
          <w:rFonts w:ascii="宋体" w:hAnsi="宋体" w:hint="eastAsia"/>
          <w:sz w:val="24"/>
        </w:rPr>
        <w:t>届时</w:t>
      </w:r>
      <w:r>
        <w:rPr>
          <w:rFonts w:ascii="宋体" w:hAnsi="宋体" w:hint="eastAsia"/>
          <w:sz w:val="24"/>
        </w:rPr>
        <w:t>公司高管</w:t>
      </w:r>
      <w:r w:rsidR="00533665" w:rsidRPr="00657B78">
        <w:rPr>
          <w:rFonts w:ascii="宋体" w:hAnsi="宋体" w:hint="eastAsia"/>
          <w:sz w:val="24"/>
        </w:rPr>
        <w:t>将在线就公司业绩、公司治理、发展战略、经营状况等投资者关心的问题，与投资者进行沟通与交流，欢迎广大投资者踊跃参与！</w:t>
      </w:r>
    </w:p>
    <w:p w14:paraId="7042F7BE" w14:textId="77777777" w:rsidR="00C42181" w:rsidRPr="00657B78" w:rsidRDefault="00C42181" w:rsidP="00657B7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57B78">
        <w:rPr>
          <w:rFonts w:ascii="宋体" w:hAnsi="宋体" w:hint="eastAsia"/>
          <w:sz w:val="24"/>
        </w:rPr>
        <w:t>特此公告。</w:t>
      </w:r>
    </w:p>
    <w:p w14:paraId="54271461" w14:textId="77777777" w:rsidR="00C42181" w:rsidRPr="00510FF4" w:rsidRDefault="00C42181" w:rsidP="00C42181">
      <w:pPr>
        <w:autoSpaceDE w:val="0"/>
        <w:autoSpaceDN w:val="0"/>
        <w:adjustRightInd w:val="0"/>
        <w:spacing w:line="360" w:lineRule="auto"/>
        <w:jc w:val="right"/>
        <w:rPr>
          <w:rFonts w:ascii="宋体" w:cs="宋体"/>
          <w:bCs/>
          <w:color w:val="000000"/>
          <w:kern w:val="0"/>
          <w:sz w:val="24"/>
        </w:rPr>
      </w:pPr>
      <w:r w:rsidRPr="00510FF4">
        <w:rPr>
          <w:rFonts w:ascii="宋体" w:cs="宋体" w:hint="eastAsia"/>
          <w:bCs/>
          <w:color w:val="000000"/>
          <w:kern w:val="0"/>
          <w:sz w:val="24"/>
        </w:rPr>
        <w:t>海航科技股份有限公司董事会</w:t>
      </w:r>
    </w:p>
    <w:p w14:paraId="6091549F" w14:textId="7B9DA675" w:rsidR="00C42181" w:rsidRPr="00510FF4" w:rsidRDefault="00C42181" w:rsidP="00657B78">
      <w:pPr>
        <w:spacing w:line="360" w:lineRule="auto"/>
        <w:jc w:val="right"/>
      </w:pPr>
      <w:bookmarkStart w:id="0" w:name="OLE_LINK2"/>
      <w:r w:rsidRPr="00510FF4">
        <w:rPr>
          <w:rFonts w:ascii="宋体" w:hint="eastAsia"/>
          <w:bCs/>
          <w:sz w:val="24"/>
        </w:rPr>
        <w:t>2</w:t>
      </w:r>
      <w:r w:rsidRPr="00510FF4">
        <w:rPr>
          <w:rFonts w:ascii="宋体"/>
          <w:bCs/>
          <w:sz w:val="24"/>
        </w:rPr>
        <w:t>02</w:t>
      </w:r>
      <w:r w:rsidR="001B080A">
        <w:rPr>
          <w:rFonts w:ascii="宋体" w:hint="eastAsia"/>
          <w:bCs/>
          <w:sz w:val="24"/>
        </w:rPr>
        <w:t>5</w:t>
      </w:r>
      <w:r w:rsidRPr="00510FF4">
        <w:rPr>
          <w:rFonts w:ascii="宋体" w:hint="eastAsia"/>
          <w:bCs/>
          <w:sz w:val="24"/>
        </w:rPr>
        <w:t>年</w:t>
      </w:r>
      <w:r w:rsidR="00355811">
        <w:rPr>
          <w:rFonts w:ascii="宋体"/>
          <w:bCs/>
          <w:sz w:val="24"/>
        </w:rPr>
        <w:t>8</w:t>
      </w:r>
      <w:r w:rsidRPr="00510FF4">
        <w:rPr>
          <w:rFonts w:ascii="宋体" w:hint="eastAsia"/>
          <w:bCs/>
          <w:sz w:val="24"/>
        </w:rPr>
        <w:t>月</w:t>
      </w:r>
      <w:r w:rsidR="001B080A">
        <w:rPr>
          <w:rFonts w:ascii="宋体" w:hint="eastAsia"/>
          <w:bCs/>
          <w:sz w:val="24"/>
        </w:rPr>
        <w:t>2</w:t>
      </w:r>
      <w:r w:rsidR="00DC045A">
        <w:rPr>
          <w:rFonts w:ascii="宋体" w:hint="eastAsia"/>
          <w:bCs/>
          <w:sz w:val="24"/>
        </w:rPr>
        <w:t>3</w:t>
      </w:r>
      <w:r w:rsidRPr="00510FF4">
        <w:rPr>
          <w:rFonts w:ascii="宋体" w:hint="eastAsia"/>
          <w:bCs/>
          <w:sz w:val="24"/>
        </w:rPr>
        <w:t>日</w:t>
      </w:r>
      <w:bookmarkEnd w:id="0"/>
    </w:p>
    <w:p w14:paraId="42683E7D" w14:textId="77777777" w:rsidR="00C42181" w:rsidRPr="00510FF4" w:rsidRDefault="00C42181" w:rsidP="00C42181">
      <w:pPr>
        <w:ind w:firstLine="480"/>
      </w:pPr>
    </w:p>
    <w:p w14:paraId="34321C60" w14:textId="77777777" w:rsidR="00C42181" w:rsidRDefault="00C42181" w:rsidP="00C42181"/>
    <w:p w14:paraId="78153B74" w14:textId="77777777" w:rsidR="00A6560B" w:rsidRDefault="00A6560B"/>
    <w:sectPr w:rsidR="00A6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629C" w14:textId="77777777" w:rsidR="00327881" w:rsidRDefault="00327881" w:rsidP="00984CAB">
      <w:r>
        <w:separator/>
      </w:r>
    </w:p>
  </w:endnote>
  <w:endnote w:type="continuationSeparator" w:id="0">
    <w:p w14:paraId="1DED639B" w14:textId="77777777" w:rsidR="00327881" w:rsidRDefault="00327881" w:rsidP="0098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3789" w14:textId="77777777" w:rsidR="00327881" w:rsidRDefault="00327881" w:rsidP="00984CAB">
      <w:r>
        <w:separator/>
      </w:r>
    </w:p>
  </w:footnote>
  <w:footnote w:type="continuationSeparator" w:id="0">
    <w:p w14:paraId="4A27FAA6" w14:textId="77777777" w:rsidR="00327881" w:rsidRDefault="00327881" w:rsidP="0098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81"/>
    <w:rsid w:val="000029F0"/>
    <w:rsid w:val="0003054D"/>
    <w:rsid w:val="00030A52"/>
    <w:rsid w:val="00031299"/>
    <w:rsid w:val="00044731"/>
    <w:rsid w:val="0005245E"/>
    <w:rsid w:val="000611C0"/>
    <w:rsid w:val="00087FEB"/>
    <w:rsid w:val="000B0370"/>
    <w:rsid w:val="000E3E89"/>
    <w:rsid w:val="000E6156"/>
    <w:rsid w:val="000F7CFC"/>
    <w:rsid w:val="0011297C"/>
    <w:rsid w:val="001459A8"/>
    <w:rsid w:val="00175B06"/>
    <w:rsid w:val="001839EB"/>
    <w:rsid w:val="001A2AEC"/>
    <w:rsid w:val="001A2B28"/>
    <w:rsid w:val="001A3721"/>
    <w:rsid w:val="001B0455"/>
    <w:rsid w:val="001B080A"/>
    <w:rsid w:val="001F71ED"/>
    <w:rsid w:val="00217343"/>
    <w:rsid w:val="00240E51"/>
    <w:rsid w:val="002649DF"/>
    <w:rsid w:val="00270F71"/>
    <w:rsid w:val="002711C6"/>
    <w:rsid w:val="00285254"/>
    <w:rsid w:val="002859BE"/>
    <w:rsid w:val="00292C0E"/>
    <w:rsid w:val="002E07E4"/>
    <w:rsid w:val="002F1BFC"/>
    <w:rsid w:val="00327881"/>
    <w:rsid w:val="0033299F"/>
    <w:rsid w:val="00336B4F"/>
    <w:rsid w:val="0035337A"/>
    <w:rsid w:val="00355811"/>
    <w:rsid w:val="003648FC"/>
    <w:rsid w:val="00380B28"/>
    <w:rsid w:val="00381BF0"/>
    <w:rsid w:val="003926CF"/>
    <w:rsid w:val="003A4858"/>
    <w:rsid w:val="003B2E1D"/>
    <w:rsid w:val="003B4CA4"/>
    <w:rsid w:val="003B6B1A"/>
    <w:rsid w:val="003F74A1"/>
    <w:rsid w:val="0040447B"/>
    <w:rsid w:val="00424954"/>
    <w:rsid w:val="00431DD2"/>
    <w:rsid w:val="00433CB0"/>
    <w:rsid w:val="00433D28"/>
    <w:rsid w:val="00446DAB"/>
    <w:rsid w:val="004502A8"/>
    <w:rsid w:val="004561B4"/>
    <w:rsid w:val="004674A1"/>
    <w:rsid w:val="004812BF"/>
    <w:rsid w:val="0048220E"/>
    <w:rsid w:val="004F7E7A"/>
    <w:rsid w:val="00523C33"/>
    <w:rsid w:val="00527E02"/>
    <w:rsid w:val="00533665"/>
    <w:rsid w:val="00562A56"/>
    <w:rsid w:val="0057670B"/>
    <w:rsid w:val="005A0A49"/>
    <w:rsid w:val="0060615D"/>
    <w:rsid w:val="006154C6"/>
    <w:rsid w:val="00622D8A"/>
    <w:rsid w:val="00627755"/>
    <w:rsid w:val="00633392"/>
    <w:rsid w:val="0064351A"/>
    <w:rsid w:val="00657B78"/>
    <w:rsid w:val="006827C4"/>
    <w:rsid w:val="00687ED6"/>
    <w:rsid w:val="0069642A"/>
    <w:rsid w:val="006A0A05"/>
    <w:rsid w:val="006B2DE4"/>
    <w:rsid w:val="006C0DAB"/>
    <w:rsid w:val="006C1079"/>
    <w:rsid w:val="00724748"/>
    <w:rsid w:val="0074515B"/>
    <w:rsid w:val="00763DC7"/>
    <w:rsid w:val="007770B8"/>
    <w:rsid w:val="00787303"/>
    <w:rsid w:val="00787B51"/>
    <w:rsid w:val="00797A28"/>
    <w:rsid w:val="007A42CF"/>
    <w:rsid w:val="007A6BCC"/>
    <w:rsid w:val="007B0B28"/>
    <w:rsid w:val="007B62AF"/>
    <w:rsid w:val="007C2492"/>
    <w:rsid w:val="00810D74"/>
    <w:rsid w:val="0081115C"/>
    <w:rsid w:val="00827930"/>
    <w:rsid w:val="008531FD"/>
    <w:rsid w:val="008654CA"/>
    <w:rsid w:val="0088451E"/>
    <w:rsid w:val="008848F9"/>
    <w:rsid w:val="00886044"/>
    <w:rsid w:val="008D489E"/>
    <w:rsid w:val="00903A5A"/>
    <w:rsid w:val="00907EA8"/>
    <w:rsid w:val="009167E3"/>
    <w:rsid w:val="009251FF"/>
    <w:rsid w:val="00927CC0"/>
    <w:rsid w:val="00944CDD"/>
    <w:rsid w:val="00966CF7"/>
    <w:rsid w:val="00984CAB"/>
    <w:rsid w:val="0099467A"/>
    <w:rsid w:val="009C1506"/>
    <w:rsid w:val="009D76EA"/>
    <w:rsid w:val="009E4F77"/>
    <w:rsid w:val="009F0036"/>
    <w:rsid w:val="00A0246D"/>
    <w:rsid w:val="00A20BE6"/>
    <w:rsid w:val="00A30596"/>
    <w:rsid w:val="00A447B9"/>
    <w:rsid w:val="00A63AC0"/>
    <w:rsid w:val="00A6560B"/>
    <w:rsid w:val="00A702AE"/>
    <w:rsid w:val="00A86434"/>
    <w:rsid w:val="00AB47DD"/>
    <w:rsid w:val="00AB7328"/>
    <w:rsid w:val="00AE532E"/>
    <w:rsid w:val="00B37603"/>
    <w:rsid w:val="00B464ED"/>
    <w:rsid w:val="00B5732C"/>
    <w:rsid w:val="00B60159"/>
    <w:rsid w:val="00B660C6"/>
    <w:rsid w:val="00B76E06"/>
    <w:rsid w:val="00BC1E0C"/>
    <w:rsid w:val="00BC3E61"/>
    <w:rsid w:val="00BD6188"/>
    <w:rsid w:val="00BD72F0"/>
    <w:rsid w:val="00C14F32"/>
    <w:rsid w:val="00C1545E"/>
    <w:rsid w:val="00C3153D"/>
    <w:rsid w:val="00C4089A"/>
    <w:rsid w:val="00C42181"/>
    <w:rsid w:val="00C43293"/>
    <w:rsid w:val="00C54C2F"/>
    <w:rsid w:val="00C82831"/>
    <w:rsid w:val="00C872DA"/>
    <w:rsid w:val="00CA2CBB"/>
    <w:rsid w:val="00CA5F57"/>
    <w:rsid w:val="00CD3BD5"/>
    <w:rsid w:val="00CE05D0"/>
    <w:rsid w:val="00CF63D8"/>
    <w:rsid w:val="00D27867"/>
    <w:rsid w:val="00D31186"/>
    <w:rsid w:val="00D50169"/>
    <w:rsid w:val="00D6011B"/>
    <w:rsid w:val="00D77812"/>
    <w:rsid w:val="00D85DC7"/>
    <w:rsid w:val="00DA1918"/>
    <w:rsid w:val="00DA4E43"/>
    <w:rsid w:val="00DB16EA"/>
    <w:rsid w:val="00DB75F3"/>
    <w:rsid w:val="00DC045A"/>
    <w:rsid w:val="00DC66A5"/>
    <w:rsid w:val="00DE099A"/>
    <w:rsid w:val="00DF4FBE"/>
    <w:rsid w:val="00DF5AEA"/>
    <w:rsid w:val="00DF7A46"/>
    <w:rsid w:val="00E162C1"/>
    <w:rsid w:val="00E26D03"/>
    <w:rsid w:val="00E2747C"/>
    <w:rsid w:val="00E41F47"/>
    <w:rsid w:val="00E83300"/>
    <w:rsid w:val="00E8568D"/>
    <w:rsid w:val="00E94837"/>
    <w:rsid w:val="00EA145D"/>
    <w:rsid w:val="00EB450B"/>
    <w:rsid w:val="00EC4C2D"/>
    <w:rsid w:val="00EC79B4"/>
    <w:rsid w:val="00ED13E6"/>
    <w:rsid w:val="00EE35EB"/>
    <w:rsid w:val="00EE7E09"/>
    <w:rsid w:val="00EF44DC"/>
    <w:rsid w:val="00F127AD"/>
    <w:rsid w:val="00F133F5"/>
    <w:rsid w:val="00F274F6"/>
    <w:rsid w:val="00F544C8"/>
    <w:rsid w:val="00F5767A"/>
    <w:rsid w:val="00F72F49"/>
    <w:rsid w:val="00F81AC4"/>
    <w:rsid w:val="00F9153E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38D3C"/>
  <w15:chartTrackingRefBased/>
  <w15:docId w15:val="{779449B2-1776-420A-A11E-40434DF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C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yundi</dc:creator>
  <cp:keywords/>
  <dc:description/>
  <cp:lastModifiedBy>Yang Yundi</cp:lastModifiedBy>
  <cp:revision>11</cp:revision>
  <dcterms:created xsi:type="dcterms:W3CDTF">2024-08-27T02:40:00Z</dcterms:created>
  <dcterms:modified xsi:type="dcterms:W3CDTF">2025-08-20T03:24:00Z</dcterms:modified>
</cp:coreProperties>
</file>